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93" w:type="dxa"/>
        <w:tblLook w:val="04A0"/>
      </w:tblPr>
      <w:tblGrid>
        <w:gridCol w:w="680"/>
        <w:gridCol w:w="3446"/>
        <w:gridCol w:w="3119"/>
        <w:gridCol w:w="1701"/>
        <w:gridCol w:w="797"/>
      </w:tblGrid>
      <w:tr w:rsidR="00A5446C" w:rsidRPr="00A5446C" w:rsidTr="00A5446C">
        <w:trPr>
          <w:gridAfter w:val="1"/>
          <w:wAfter w:w="797" w:type="dxa"/>
          <w:trHeight w:val="72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Default="00A5446C" w:rsidP="00A544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D28"/>
            <w:proofErr w:type="gramStart"/>
            <w:r w:rsidRPr="00A5446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龙华区</w:t>
            </w:r>
            <w:proofErr w:type="gramEnd"/>
            <w:r w:rsidRPr="00A5446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2017年度循环经济和节能减排专项资金项目名单</w:t>
            </w:r>
          </w:p>
          <w:p w:rsidR="00A5446C" w:rsidRPr="00A5446C" w:rsidRDefault="00A5446C" w:rsidP="00A544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5446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="005D007E" w:rsidRPr="005D007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产品应用类、技术推广类、能源审计类</w:t>
            </w:r>
            <w:r w:rsidRPr="00A5446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项目）</w:t>
            </w:r>
            <w:bookmarkEnd w:id="0"/>
          </w:p>
        </w:tc>
      </w:tr>
      <w:tr w:rsidR="00A5446C" w:rsidRPr="00A5446C" w:rsidTr="00C45175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Pr="00A5446C" w:rsidRDefault="00A5446C" w:rsidP="00A544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Pr="00A5446C" w:rsidRDefault="00A5446C" w:rsidP="00A544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46C" w:rsidRPr="00A5446C" w:rsidRDefault="00A5446C" w:rsidP="00A544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5446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5446C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5446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5446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5446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46C" w:rsidRPr="00A5446C" w:rsidRDefault="00A5446C" w:rsidP="00A5446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A5446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项目类别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原名：</w:t>
            </w:r>
            <w:proofErr w:type="gramStart"/>
            <w:r w:rsidRPr="00291B06">
              <w:rPr>
                <w:rFonts w:ascii="宋体" w:hAnsi="宋体" w:cs="宋体" w:hint="eastAsia"/>
                <w:kern w:val="0"/>
                <w:szCs w:val="21"/>
              </w:rPr>
              <w:t>富鸿扬</w:t>
            </w:r>
            <w:proofErr w:type="gramEnd"/>
            <w:r w:rsidRPr="00291B06">
              <w:rPr>
                <w:rFonts w:ascii="宋体" w:hAnsi="宋体" w:cs="宋体" w:hint="eastAsia"/>
                <w:kern w:val="0"/>
                <w:szCs w:val="21"/>
              </w:rPr>
              <w:t>精密工业（深圳）有限公司</w:t>
            </w:r>
          </w:p>
          <w:p w:rsidR="005D007E" w:rsidRPr="00291B06" w:rsidRDefault="005D007E" w:rsidP="005D0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现在名：三赢科技（深圳）有限公司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LED节能灯替换传统灯具节能改造工程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产品应用类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深圳市八号仓奥特莱斯有限公司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八号仓LED照明系统项目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产品应用类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富泰华工业（深圳）有限公司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C45175" w:rsidP="00C45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富泰华LED节能灯替换传统灯具改造工程项目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产品应用类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291B06">
              <w:rPr>
                <w:rFonts w:ascii="宋体" w:hAnsi="宋体" w:cs="宋体" w:hint="eastAsia"/>
                <w:kern w:val="0"/>
                <w:szCs w:val="21"/>
              </w:rPr>
              <w:t>倍</w:t>
            </w:r>
            <w:proofErr w:type="gramEnd"/>
            <w:r w:rsidRPr="00291B06">
              <w:rPr>
                <w:rFonts w:ascii="宋体" w:hAnsi="宋体" w:cs="宋体" w:hint="eastAsia"/>
                <w:kern w:val="0"/>
                <w:szCs w:val="21"/>
              </w:rPr>
              <w:t>特力电池有限公司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倍特力综合节电技术应用项目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产品应用类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737B8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深圳市</w:t>
            </w:r>
            <w:proofErr w:type="gramStart"/>
            <w:r w:rsidRPr="00291B06">
              <w:rPr>
                <w:rFonts w:ascii="宋体" w:hAnsi="宋体" w:cs="宋体" w:hint="eastAsia"/>
                <w:kern w:val="0"/>
                <w:szCs w:val="21"/>
              </w:rPr>
              <w:t>腾盛工业</w:t>
            </w:r>
            <w:proofErr w:type="gramEnd"/>
            <w:r w:rsidRPr="00291B06">
              <w:rPr>
                <w:rFonts w:ascii="宋体" w:hAnsi="宋体" w:cs="宋体" w:hint="eastAsia"/>
                <w:kern w:val="0"/>
                <w:szCs w:val="21"/>
              </w:rPr>
              <w:t>设备有限公司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在线式喷射式</w:t>
            </w:r>
            <w:proofErr w:type="gramStart"/>
            <w:r w:rsidRPr="00291B06">
              <w:rPr>
                <w:rFonts w:ascii="宋体" w:hAnsi="宋体" w:cs="宋体" w:hint="eastAsia"/>
                <w:kern w:val="0"/>
                <w:szCs w:val="21"/>
              </w:rPr>
              <w:t>节能点胶机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技术推广类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山内精密电子（深圳）有限公司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能源管理体系建设项目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技术推广类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山内精密电子（深圳）有限公司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“十三五”能源审计及节能规划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能源审计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万景塑胶制品（深圳）有限公司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“十三五”能源审计及节能规划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能源审计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91B06">
              <w:rPr>
                <w:rFonts w:ascii="宋体" w:hAnsi="宋体" w:cs="宋体" w:hint="eastAsia"/>
                <w:kern w:val="0"/>
                <w:szCs w:val="21"/>
              </w:rPr>
              <w:t>伟硕电子</w:t>
            </w:r>
            <w:proofErr w:type="gramEnd"/>
            <w:r w:rsidRPr="00291B06">
              <w:rPr>
                <w:rFonts w:ascii="宋体" w:hAnsi="宋体" w:cs="宋体" w:hint="eastAsia"/>
                <w:kern w:val="0"/>
                <w:szCs w:val="21"/>
              </w:rPr>
              <w:t>（深圳）有限公司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“十三五”能源审计及节能规划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能源审计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桂盟链条（深圳）有限公司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“十三五”能源审计及节能规划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能源审计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深圳市科达利实业股份有限公司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“十三五”能源审计及节能规划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能源审计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291B06">
              <w:rPr>
                <w:rFonts w:ascii="宋体" w:hAnsi="宋体" w:cs="宋体" w:hint="eastAsia"/>
                <w:kern w:val="0"/>
                <w:szCs w:val="21"/>
              </w:rPr>
              <w:t>利宾来塑胶</w:t>
            </w:r>
            <w:proofErr w:type="gramEnd"/>
            <w:r w:rsidRPr="00291B06">
              <w:rPr>
                <w:rFonts w:ascii="宋体" w:hAnsi="宋体" w:cs="宋体" w:hint="eastAsia"/>
                <w:kern w:val="0"/>
                <w:szCs w:val="21"/>
              </w:rPr>
              <w:t>工业（深圳）有限公司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“十三五”能源审计及节能规划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能源审计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深圳烟草工业有限责任公司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“十三五”能源审计及节能规划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能源审计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深圳大唐宝昌燃气发电有限公司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“十三五”能源审计及节能规划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能源审计</w:t>
            </w:r>
          </w:p>
        </w:tc>
      </w:tr>
      <w:tr w:rsidR="005D007E" w:rsidRPr="00A5446C" w:rsidTr="00C45175">
        <w:trPr>
          <w:gridAfter w:val="1"/>
          <w:wAfter w:w="797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A544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91B06">
              <w:rPr>
                <w:rFonts w:ascii="宋体" w:hAnsi="宋体" w:cs="宋体" w:hint="eastAsia"/>
                <w:kern w:val="0"/>
                <w:szCs w:val="21"/>
              </w:rPr>
              <w:t>天惠有机硅（深圳）有限公司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C45175">
            <w:pPr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“十三五”能源审计及节能规划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07E" w:rsidRPr="00291B06" w:rsidRDefault="005D007E" w:rsidP="005D007E">
            <w:pPr>
              <w:jc w:val="center"/>
              <w:rPr>
                <w:szCs w:val="21"/>
              </w:rPr>
            </w:pPr>
            <w:r w:rsidRPr="00291B06">
              <w:rPr>
                <w:rFonts w:hint="eastAsia"/>
                <w:szCs w:val="21"/>
              </w:rPr>
              <w:t>能源审计</w:t>
            </w:r>
          </w:p>
        </w:tc>
      </w:tr>
    </w:tbl>
    <w:p w:rsidR="00DA2353" w:rsidRDefault="00DA2353"/>
    <w:sectPr w:rsidR="00DA2353" w:rsidSect="004A1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54" w:rsidRDefault="00F71154" w:rsidP="005D007E">
      <w:r>
        <w:separator/>
      </w:r>
    </w:p>
  </w:endnote>
  <w:endnote w:type="continuationSeparator" w:id="0">
    <w:p w:rsidR="00F71154" w:rsidRDefault="00F71154" w:rsidP="005D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54" w:rsidRDefault="00F71154" w:rsidP="005D007E">
      <w:r>
        <w:separator/>
      </w:r>
    </w:p>
  </w:footnote>
  <w:footnote w:type="continuationSeparator" w:id="0">
    <w:p w:rsidR="00F71154" w:rsidRDefault="00F71154" w:rsidP="005D0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46C"/>
    <w:rsid w:val="000F31E9"/>
    <w:rsid w:val="00291B06"/>
    <w:rsid w:val="004A1143"/>
    <w:rsid w:val="005D007E"/>
    <w:rsid w:val="006D135B"/>
    <w:rsid w:val="00873081"/>
    <w:rsid w:val="008762F8"/>
    <w:rsid w:val="00A5446C"/>
    <w:rsid w:val="00C45175"/>
    <w:rsid w:val="00D926B5"/>
    <w:rsid w:val="00DA2353"/>
    <w:rsid w:val="00ED4FDA"/>
    <w:rsid w:val="00F7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007E"/>
    <w:rPr>
      <w:kern w:val="2"/>
      <w:sz w:val="18"/>
      <w:szCs w:val="18"/>
    </w:rPr>
  </w:style>
  <w:style w:type="paragraph" w:styleId="a4">
    <w:name w:val="footer"/>
    <w:basedOn w:val="a"/>
    <w:link w:val="Char0"/>
    <w:rsid w:val="005D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00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573</Characters>
  <Application>Microsoft Office Word</Application>
  <DocSecurity>0</DocSecurity>
  <Lines>4</Lines>
  <Paragraphs>1</Paragraphs>
  <ScaleCrop>false</ScaleCrop>
  <Company>微软用户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葛欣</dc:creator>
  <cp:keywords/>
  <dc:description/>
  <cp:lastModifiedBy>赖安</cp:lastModifiedBy>
  <cp:revision>3</cp:revision>
  <dcterms:created xsi:type="dcterms:W3CDTF">2017-11-07T09:16:00Z</dcterms:created>
  <dcterms:modified xsi:type="dcterms:W3CDTF">2018-03-23T02:19:00Z</dcterms:modified>
</cp:coreProperties>
</file>