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3" w:rsidRDefault="002762A3" w:rsidP="002762A3">
      <w:pPr>
        <w:pStyle w:val="1"/>
        <w:rPr>
          <w:color w:val="000000" w:themeColor="text1"/>
        </w:rPr>
      </w:pPr>
      <w:bookmarkStart w:id="0" w:name="_Toc519168528"/>
      <w:bookmarkStart w:id="1" w:name="_Toc519168450"/>
      <w:bookmarkStart w:id="2" w:name="_Toc516483892"/>
      <w:bookmarkStart w:id="3" w:name="_Toc516665046"/>
      <w:bookmarkStart w:id="4" w:name="_Toc517262631"/>
      <w:bookmarkStart w:id="5" w:name="_Toc518662903"/>
      <w:bookmarkStart w:id="6" w:name="_Toc518309355"/>
      <w:bookmarkStart w:id="7" w:name="_Toc517557135"/>
      <w:bookmarkStart w:id="8" w:name="_Toc517896214"/>
      <w:bookmarkStart w:id="9" w:name="_Toc517423012"/>
      <w:bookmarkStart w:id="10" w:name="_Toc519763161"/>
      <w:bookmarkStart w:id="11" w:name="_Toc518909979"/>
      <w:r>
        <w:rPr>
          <w:rFonts w:hint="eastAsia"/>
          <w:color w:val="000000" w:themeColor="text1"/>
        </w:rPr>
        <w:t>创新载体扶持操作规程</w:t>
      </w:r>
      <w:bookmarkEnd w:id="0"/>
      <w:bookmarkEnd w:id="1"/>
      <w:bookmarkEnd w:id="2"/>
      <w:bookmarkEnd w:id="3"/>
      <w:bookmarkEnd w:id="4"/>
      <w:bookmarkEnd w:id="5"/>
      <w:bookmarkEnd w:id="6"/>
      <w:bookmarkEnd w:id="7"/>
      <w:bookmarkEnd w:id="8"/>
      <w:bookmarkEnd w:id="9"/>
      <w:bookmarkEnd w:id="10"/>
      <w:bookmarkEnd w:id="11"/>
    </w:p>
    <w:p w:rsidR="002762A3" w:rsidRDefault="002762A3" w:rsidP="002762A3">
      <w:pPr>
        <w:spacing w:line="560" w:lineRule="exact"/>
        <w:jc w:val="center"/>
        <w:rPr>
          <w:rFonts w:ascii="华光简小标宋" w:eastAsia="华光简小标宋"/>
          <w:bCs/>
          <w:color w:val="000000" w:themeColor="text1"/>
          <w:sz w:val="44"/>
          <w:szCs w:val="44"/>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第一章 总则</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黑体" w:eastAsia="黑体" w:hAnsi="黑体" w:hint="eastAsia"/>
          <w:color w:val="000000" w:themeColor="text1"/>
          <w:sz w:val="32"/>
          <w:szCs w:val="32"/>
        </w:rPr>
        <w:t>第一条</w:t>
      </w:r>
      <w:r>
        <w:rPr>
          <w:rFonts w:ascii="仿宋_GB2312" w:eastAsia="仿宋_GB2312" w:hint="eastAsia"/>
          <w:color w:val="000000" w:themeColor="text1"/>
          <w:sz w:val="32"/>
          <w:szCs w:val="32"/>
        </w:rPr>
        <w:t xml:space="preserve"> </w:t>
      </w:r>
      <w:r>
        <w:rPr>
          <w:rFonts w:ascii="仿宋_GB2312" w:eastAsia="仿宋_GB2312" w:hAnsi="宋体" w:hint="eastAsia"/>
          <w:color w:val="000000" w:themeColor="text1"/>
          <w:sz w:val="32"/>
        </w:rPr>
        <w:t>为加强科技计划项目和资金管理，根据《深圳市龙华区科技创新专项资金实施细则》（以下简称《实施细则》），结合龙华区实际，制定本操作规程。</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黑体" w:eastAsia="黑体" w:hAnsi="黑体" w:hint="eastAsia"/>
          <w:color w:val="000000" w:themeColor="text1"/>
          <w:sz w:val="32"/>
          <w:szCs w:val="32"/>
        </w:rPr>
        <w:t>第二条</w:t>
      </w:r>
      <w:r>
        <w:rPr>
          <w:rFonts w:ascii="仿宋_GB2312" w:eastAsia="仿宋_GB2312" w:hint="eastAsia"/>
          <w:color w:val="000000" w:themeColor="text1"/>
          <w:sz w:val="32"/>
          <w:szCs w:val="32"/>
        </w:rPr>
        <w:t xml:space="preserve"> </w:t>
      </w:r>
      <w:r>
        <w:rPr>
          <w:rFonts w:ascii="仿宋_GB2312" w:eastAsia="仿宋_GB2312" w:hAnsi="宋体" w:hint="eastAsia"/>
          <w:color w:val="000000" w:themeColor="text1"/>
          <w:sz w:val="32"/>
        </w:rPr>
        <w:t>本操作规程实行公开、公平、公正和总额控制、择优资助的原则，由区科技主管部门负责实施。</w:t>
      </w:r>
    </w:p>
    <w:p w:rsidR="002762A3" w:rsidRDefault="002762A3" w:rsidP="002762A3">
      <w:pPr>
        <w:spacing w:line="560" w:lineRule="exact"/>
        <w:jc w:val="center"/>
        <w:rPr>
          <w:rFonts w:ascii="华光简小标宋" w:eastAsia="华光简小标宋"/>
          <w:bCs/>
          <w:color w:val="000000" w:themeColor="text1"/>
          <w:sz w:val="44"/>
          <w:szCs w:val="44"/>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第二章</w:t>
      </w:r>
      <w:r>
        <w:rPr>
          <w:rFonts w:ascii="黑体" w:eastAsia="黑体" w:hAnsi="黑体"/>
          <w:color w:val="000000" w:themeColor="text1"/>
        </w:rPr>
        <w:t xml:space="preserve"> </w:t>
      </w:r>
      <w:r>
        <w:rPr>
          <w:rFonts w:ascii="黑体" w:eastAsia="黑体" w:hAnsi="黑体" w:hint="eastAsia"/>
          <w:color w:val="000000" w:themeColor="text1"/>
        </w:rPr>
        <w:t>申报条件</w:t>
      </w:r>
    </w:p>
    <w:p w:rsidR="002762A3" w:rsidRDefault="002762A3" w:rsidP="002762A3">
      <w:pPr>
        <w:pStyle w:val="a5"/>
        <w:spacing w:line="560" w:lineRule="exact"/>
        <w:ind w:left="0" w:right="0" w:firstLineChars="200" w:firstLine="640"/>
        <w:rPr>
          <w:rFonts w:hAnsi="宋体" w:cs="Times New Roman"/>
          <w:color w:val="000000" w:themeColor="text1"/>
        </w:rPr>
      </w:pPr>
      <w:r>
        <w:rPr>
          <w:rFonts w:ascii="黑体" w:eastAsia="黑体" w:hAnsi="Times New Roman" w:cs="黑体" w:hint="eastAsia"/>
          <w:color w:val="000000" w:themeColor="text1"/>
        </w:rPr>
        <w:t>第三条</w:t>
      </w:r>
      <w:r>
        <w:rPr>
          <w:rFonts w:hAnsi="宋体"/>
          <w:color w:val="000000" w:themeColor="text1"/>
        </w:rPr>
        <w:t xml:space="preserve"> </w:t>
      </w:r>
      <w:r>
        <w:rPr>
          <w:rFonts w:hAnsi="黑体" w:cs="宋体" w:hint="eastAsia"/>
          <w:bCs/>
          <w:color w:val="000000" w:themeColor="text1"/>
        </w:rPr>
        <w:t>申请</w:t>
      </w:r>
      <w:r>
        <w:rPr>
          <w:rFonts w:hint="eastAsia"/>
          <w:bCs/>
          <w:color w:val="000000" w:themeColor="text1"/>
        </w:rPr>
        <w:t>国家、省、市创新载体配套扶持</w:t>
      </w:r>
      <w:r>
        <w:rPr>
          <w:rFonts w:hAnsi="宋体" w:hint="eastAsia"/>
          <w:color w:val="000000" w:themeColor="text1"/>
        </w:rPr>
        <w:t>，应具备以下条件：</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（一）在龙华区依法注册</w:t>
      </w:r>
      <w:r>
        <w:rPr>
          <w:rFonts w:hint="eastAsia"/>
          <w:color w:val="000000" w:themeColor="text1"/>
          <w:kern w:val="0"/>
        </w:rPr>
        <w:t>，并办理税务登记的</w:t>
      </w:r>
      <w:r>
        <w:rPr>
          <w:rFonts w:hAnsi="宋体" w:hint="eastAsia"/>
          <w:color w:val="000000" w:themeColor="text1"/>
        </w:rPr>
        <w:t>具有独立法人资格的企事业单位</w:t>
      </w:r>
      <w:r>
        <w:rPr>
          <w:rFonts w:hAnsi="黑体" w:cs="宋体" w:hint="eastAsia"/>
          <w:bCs/>
          <w:color w:val="000000" w:themeColor="text1"/>
        </w:rPr>
        <w:t>、高等院校、科研机构和其他社会组织，不含</w:t>
      </w:r>
      <w:r>
        <w:rPr>
          <w:rFonts w:asciiTheme="minorEastAsia" w:hAnsiTheme="minorEastAsia" w:hint="eastAsia"/>
          <w:color w:val="000000" w:themeColor="text1"/>
        </w:rPr>
        <w:t>财政全额拨款的事业单位</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（二）申请人不存在龙华区财政专项资金相关管理文件规定的不予安排资助的情形；</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（三）有严格的财务管理制度和健全的会计核算体系</w:t>
      </w:r>
      <w:r>
        <w:rPr>
          <w:rFonts w:hAnsi="宋体"/>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（四）依法报送统计报表；</w:t>
      </w:r>
    </w:p>
    <w:p w:rsidR="002762A3" w:rsidRDefault="002762A3" w:rsidP="002762A3">
      <w:pPr>
        <w:pStyle w:val="a6"/>
        <w:shd w:val="clear" w:color="auto" w:fill="FFFFFF"/>
        <w:spacing w:before="0" w:beforeAutospacing="0" w:after="0" w:afterAutospacing="0" w:line="560" w:lineRule="exact"/>
        <w:ind w:firstLineChars="200" w:firstLine="640"/>
        <w:jc w:val="both"/>
        <w:rPr>
          <w:color w:val="000000" w:themeColor="text1"/>
        </w:rPr>
      </w:pPr>
      <w:r>
        <w:rPr>
          <w:rFonts w:ascii="仿宋_GB2312" w:eastAsia="仿宋_GB2312" w:hAnsi="仿宋_GB2312" w:cs="仿宋_GB2312" w:hint="eastAsia"/>
          <w:bCs/>
          <w:color w:val="000000" w:themeColor="text1"/>
          <w:sz w:val="32"/>
          <w:szCs w:val="32"/>
          <w:shd w:val="clear" w:color="auto" w:fill="FFFFFF"/>
        </w:rPr>
        <w:t>（五）创新载体经国家、广东省或深圳市立项，</w:t>
      </w:r>
      <w:r>
        <w:rPr>
          <w:rFonts w:ascii="仿宋_GB2312" w:eastAsia="仿宋_GB2312" w:hint="eastAsia"/>
          <w:color w:val="000000" w:themeColor="text1"/>
          <w:sz w:val="32"/>
          <w:szCs w:val="32"/>
        </w:rPr>
        <w:t>上级资助经费已到账，且</w:t>
      </w:r>
      <w:r>
        <w:rPr>
          <w:rFonts w:ascii="仿宋_GB2312" w:eastAsia="仿宋_GB2312" w:hAnsi="仿宋_GB2312" w:cs="仿宋_GB2312" w:hint="eastAsia"/>
          <w:bCs/>
          <w:color w:val="000000" w:themeColor="text1"/>
          <w:sz w:val="32"/>
          <w:szCs w:val="32"/>
          <w:shd w:val="clear" w:color="auto" w:fill="FFFFFF"/>
        </w:rPr>
        <w:t>上级资助经费的实际到账时间应在申报之日前2年内（在《实施细则》实施的第1年，可在</w:t>
      </w:r>
      <w:r>
        <w:rPr>
          <w:rFonts w:ascii="仿宋_GB2312" w:eastAsia="仿宋_GB2312" w:hAnsi="宋体" w:hint="eastAsia"/>
          <w:color w:val="000000" w:themeColor="text1"/>
          <w:sz w:val="32"/>
          <w:szCs w:val="32"/>
        </w:rPr>
        <w:t>申报之日前3年</w:t>
      </w:r>
      <w:r>
        <w:rPr>
          <w:rFonts w:ascii="仿宋_GB2312" w:eastAsia="仿宋_GB2312" w:hAnsi="仿宋_GB2312" w:cs="仿宋_GB2312" w:hint="eastAsia"/>
          <w:bCs/>
          <w:color w:val="000000" w:themeColor="text1"/>
          <w:sz w:val="32"/>
          <w:szCs w:val="32"/>
          <w:shd w:val="clear" w:color="auto" w:fill="FFFFFF"/>
        </w:rPr>
        <w:t>内；项目经费分批到账的，以最后一笔经费实际到账时间为准）。</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lastRenderedPageBreak/>
        <w:t xml:space="preserve">第四条 </w:t>
      </w:r>
      <w:r>
        <w:rPr>
          <w:rFonts w:hAnsi="宋体" w:hint="eastAsia"/>
          <w:color w:val="000000" w:themeColor="text1"/>
        </w:rPr>
        <w:t>申请</w:t>
      </w:r>
      <w:r>
        <w:rPr>
          <w:rFonts w:hAnsi="宋体" w:cs="宋体" w:hint="eastAsia"/>
          <w:bCs/>
          <w:color w:val="000000" w:themeColor="text1"/>
          <w:kern w:val="44"/>
        </w:rPr>
        <w:t>区级创新载体扶持</w:t>
      </w:r>
      <w:r>
        <w:rPr>
          <w:rFonts w:hAnsi="宋体" w:hint="eastAsia"/>
          <w:color w:val="000000" w:themeColor="text1"/>
        </w:rPr>
        <w:t>，应具备以下条件：</w:t>
      </w:r>
    </w:p>
    <w:p w:rsidR="002762A3" w:rsidRDefault="002762A3" w:rsidP="002762A3">
      <w:pPr>
        <w:pStyle w:val="a5"/>
        <w:spacing w:line="560" w:lineRule="exact"/>
        <w:ind w:left="0" w:right="0" w:firstLineChars="250" w:firstLine="800"/>
        <w:rPr>
          <w:rFonts w:hAnsi="宋体" w:cs="Times New Roman"/>
          <w:color w:val="000000" w:themeColor="text1"/>
        </w:rPr>
      </w:pPr>
      <w:r>
        <w:rPr>
          <w:rFonts w:hAnsi="宋体" w:hint="eastAsia"/>
          <w:color w:val="000000" w:themeColor="text1"/>
        </w:rPr>
        <w:t>（一）在龙华区依法注册</w:t>
      </w:r>
      <w:r>
        <w:rPr>
          <w:rFonts w:hint="eastAsia"/>
          <w:color w:val="000000" w:themeColor="text1"/>
          <w:kern w:val="0"/>
        </w:rPr>
        <w:t>，并办理税务登记的</w:t>
      </w:r>
      <w:r>
        <w:rPr>
          <w:rFonts w:hAnsi="宋体" w:hint="eastAsia"/>
          <w:color w:val="000000" w:themeColor="text1"/>
        </w:rPr>
        <w:t>具有独立法人资格的企事业单位</w:t>
      </w:r>
      <w:r>
        <w:rPr>
          <w:rFonts w:hAnsi="黑体" w:cs="宋体" w:hint="eastAsia"/>
          <w:bCs/>
          <w:color w:val="000000" w:themeColor="text1"/>
        </w:rPr>
        <w:t>、高等院校、科研机构和其他社会组织，不含</w:t>
      </w:r>
      <w:r>
        <w:rPr>
          <w:rFonts w:asciiTheme="minorEastAsia" w:hAnsiTheme="minorEastAsia" w:hint="eastAsia"/>
          <w:color w:val="000000" w:themeColor="text1"/>
        </w:rPr>
        <w:t>财政全额拨款的事业单位</w:t>
      </w:r>
      <w:r>
        <w:rPr>
          <w:rFonts w:hint="eastAsia"/>
          <w:color w:val="000000" w:themeColor="text1"/>
        </w:rPr>
        <w:t>；</w:t>
      </w:r>
    </w:p>
    <w:p w:rsidR="002762A3" w:rsidRDefault="002762A3" w:rsidP="002762A3">
      <w:pPr>
        <w:pStyle w:val="a5"/>
        <w:spacing w:line="560" w:lineRule="exact"/>
        <w:ind w:left="0" w:right="0" w:firstLineChars="250" w:firstLine="800"/>
        <w:rPr>
          <w:rFonts w:hAnsi="宋体"/>
          <w:color w:val="000000" w:themeColor="text1"/>
        </w:rPr>
      </w:pPr>
      <w:r>
        <w:rPr>
          <w:rFonts w:hAnsi="宋体" w:hint="eastAsia"/>
          <w:color w:val="000000" w:themeColor="text1"/>
        </w:rPr>
        <w:t>（二）经区科技主管部门认定为区级重点实验室、工程中心或公共技术服务平台，已完成建设目标；</w:t>
      </w:r>
    </w:p>
    <w:p w:rsidR="002762A3" w:rsidRDefault="002762A3" w:rsidP="002762A3">
      <w:pPr>
        <w:pStyle w:val="a5"/>
        <w:spacing w:line="560" w:lineRule="exact"/>
        <w:ind w:left="0" w:right="0" w:firstLineChars="250" w:firstLine="800"/>
        <w:rPr>
          <w:rFonts w:hAnsi="宋体"/>
          <w:color w:val="000000" w:themeColor="text1"/>
        </w:rPr>
      </w:pPr>
      <w:r>
        <w:rPr>
          <w:rFonts w:hAnsi="宋体" w:hint="eastAsia"/>
          <w:color w:val="000000" w:themeColor="text1"/>
        </w:rPr>
        <w:t>（三）申请人不存在龙华区财政专项资金相关管理文件规定的不予安排资助的情形</w:t>
      </w:r>
      <w:r>
        <w:rPr>
          <w:rFonts w:hAnsi="宋体"/>
          <w:color w:val="000000" w:themeColor="text1"/>
        </w:rPr>
        <w:t>；</w:t>
      </w:r>
    </w:p>
    <w:p w:rsidR="002762A3" w:rsidRDefault="002762A3" w:rsidP="002762A3">
      <w:pPr>
        <w:pStyle w:val="a5"/>
        <w:spacing w:line="560" w:lineRule="exact"/>
        <w:ind w:left="0" w:right="0" w:firstLineChars="250" w:firstLine="800"/>
        <w:rPr>
          <w:rFonts w:hAnsi="宋体"/>
          <w:color w:val="000000" w:themeColor="text1"/>
        </w:rPr>
      </w:pPr>
      <w:r>
        <w:rPr>
          <w:rFonts w:hAnsi="宋体" w:hint="eastAsia"/>
          <w:color w:val="000000" w:themeColor="text1"/>
        </w:rPr>
        <w:t>（四）有严格的财务管理制度和健全的会计核算体系；</w:t>
      </w:r>
    </w:p>
    <w:p w:rsidR="002762A3" w:rsidRDefault="002762A3" w:rsidP="002762A3">
      <w:pPr>
        <w:pStyle w:val="a5"/>
        <w:spacing w:line="560" w:lineRule="exact"/>
        <w:ind w:left="0" w:right="0" w:firstLineChars="250" w:firstLine="800"/>
        <w:rPr>
          <w:rFonts w:hAnsi="宋体"/>
          <w:color w:val="000000" w:themeColor="text1"/>
        </w:rPr>
      </w:pPr>
      <w:r>
        <w:rPr>
          <w:rFonts w:hAnsi="宋体" w:hint="eastAsia"/>
          <w:color w:val="000000" w:themeColor="text1"/>
        </w:rPr>
        <w:t>（五）依法报送统计报表。</w:t>
      </w:r>
    </w:p>
    <w:p w:rsidR="002762A3" w:rsidRDefault="002762A3" w:rsidP="002762A3">
      <w:pPr>
        <w:pStyle w:val="a5"/>
        <w:spacing w:line="560" w:lineRule="exact"/>
        <w:ind w:left="0" w:right="0" w:firstLineChars="200" w:firstLine="640"/>
        <w:rPr>
          <w:rFonts w:hAnsi="宋体" w:cs="Times New Roman"/>
          <w:color w:val="000000" w:themeColor="text1"/>
        </w:rPr>
      </w:pPr>
      <w:r>
        <w:rPr>
          <w:rFonts w:ascii="黑体" w:eastAsia="黑体" w:hAnsi="Times New Roman" w:cs="黑体" w:hint="eastAsia"/>
          <w:color w:val="000000" w:themeColor="text1"/>
        </w:rPr>
        <w:t xml:space="preserve">第五条 </w:t>
      </w:r>
      <w:r>
        <w:rPr>
          <w:rFonts w:hAnsi="黑体" w:cs="宋体" w:hint="eastAsia"/>
          <w:bCs/>
          <w:color w:val="000000" w:themeColor="text1"/>
        </w:rPr>
        <w:t>申请</w:t>
      </w:r>
      <w:r>
        <w:rPr>
          <w:rFonts w:hAnsi="宋体" w:cs="宋体" w:hint="eastAsia"/>
          <w:bCs/>
          <w:color w:val="000000" w:themeColor="text1"/>
          <w:kern w:val="44"/>
        </w:rPr>
        <w:t>中国合格评定国家认可委员会认可奖励</w:t>
      </w:r>
      <w:r>
        <w:rPr>
          <w:rFonts w:hAnsi="宋体" w:hint="eastAsia"/>
          <w:color w:val="000000" w:themeColor="text1"/>
        </w:rPr>
        <w:t>，应具备以下条件：</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（一）在龙华区依法注册</w:t>
      </w:r>
      <w:r>
        <w:rPr>
          <w:rFonts w:hint="eastAsia"/>
          <w:color w:val="000000" w:themeColor="text1"/>
          <w:kern w:val="0"/>
        </w:rPr>
        <w:t>，并办理税务登记的具有独立法人资格的企事业单位、高等院校</w:t>
      </w:r>
      <w:r>
        <w:rPr>
          <w:rFonts w:hAnsi="黑体" w:cs="宋体" w:hint="eastAsia"/>
          <w:bCs/>
          <w:color w:val="000000" w:themeColor="text1"/>
        </w:rPr>
        <w:t>、科研机构和其他社会组织，不含</w:t>
      </w:r>
      <w:r>
        <w:rPr>
          <w:rFonts w:asciiTheme="minorEastAsia" w:hAnsiTheme="minorEastAsia" w:hint="eastAsia"/>
          <w:color w:val="000000" w:themeColor="text1"/>
        </w:rPr>
        <w:t>财政全额拨款的事业单位</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（二）申报之日前2年内</w:t>
      </w:r>
      <w:r>
        <w:rPr>
          <w:rFonts w:hAnsi="黑体" w:cs="宋体" w:hint="eastAsia"/>
          <w:bCs/>
          <w:color w:val="000000" w:themeColor="text1"/>
        </w:rPr>
        <w:t>获得</w:t>
      </w:r>
      <w:r>
        <w:rPr>
          <w:rFonts w:hAnsi="宋体" w:hint="eastAsia"/>
          <w:color w:val="000000" w:themeColor="text1"/>
        </w:rPr>
        <w:t>中国合格评定国家认可委员会认可的认证机构、实验室和检验机构；</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（三）申请人不存在龙华区财政专项资金相关管理文件规定的不予安排资助的情形；</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（四）有严格的财务管理制度和健全的会计核算体系</w:t>
      </w:r>
      <w:r>
        <w:rPr>
          <w:rFonts w:hAnsi="宋体"/>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（五）依法报送统计报表。</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第六条 </w:t>
      </w:r>
      <w:r>
        <w:rPr>
          <w:rFonts w:hAnsi="宋体" w:hint="eastAsia"/>
          <w:color w:val="000000" w:themeColor="text1"/>
        </w:rPr>
        <w:t>申请工业企业创新能力培育、提升扶持，应具备以下条件：</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（一）在龙华区依法注册</w:t>
      </w:r>
      <w:r>
        <w:rPr>
          <w:rFonts w:hint="eastAsia"/>
          <w:color w:val="000000" w:themeColor="text1"/>
          <w:kern w:val="0"/>
        </w:rPr>
        <w:t>，并办理税务登记的</w:t>
      </w:r>
      <w:r>
        <w:rPr>
          <w:rFonts w:hAnsi="宋体" w:hint="eastAsia"/>
          <w:color w:val="000000" w:themeColor="text1"/>
        </w:rPr>
        <w:t>具有独立</w:t>
      </w:r>
      <w:r>
        <w:rPr>
          <w:rFonts w:hAnsi="宋体" w:hint="eastAsia"/>
          <w:color w:val="000000" w:themeColor="text1"/>
        </w:rPr>
        <w:lastRenderedPageBreak/>
        <w:t>法人资格的工业企业</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（二）申请人不存在龙华区财政专项资金相关管理文件规定的不予安排资助的情形；</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（三）有严格的财务管理制度和健全的会计核算体系</w:t>
      </w:r>
      <w:r>
        <w:rPr>
          <w:rFonts w:hAnsi="宋体"/>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（四）依法报送统计报表；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（五）上年度主营业务收入在3亿元以上；</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六）申请工业企业创新能力培育扶持的企业，需已根据《深圳市科技创新委员会、深圳市发展和改革委员会、深圳市经济贸易和信息化委员会关于印发大型工业企业创新能力培育（提升）工作指引的通知》（深科技创新〔2017〕263号）（以下简称《通知》）的要求建设内部研发机构，且在《通知》印发之日后、申请之日前2年内向政府统计系统报备设立研发机构，并经统计部门审核首次纳入统计；</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（七）申请工业企业创新能力提升扶持的企业，需已根据《通知》要求对内部研发机构进行提升。</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 xml:space="preserve"> </w:t>
      </w: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第三章</w:t>
      </w:r>
      <w:r>
        <w:rPr>
          <w:rFonts w:ascii="黑体" w:eastAsia="黑体" w:hAnsi="黑体"/>
          <w:color w:val="000000" w:themeColor="text1"/>
        </w:rPr>
        <w:t xml:space="preserve"> </w:t>
      </w:r>
      <w:r>
        <w:rPr>
          <w:rFonts w:ascii="黑体" w:eastAsia="黑体" w:hAnsi="黑体" w:hint="eastAsia"/>
          <w:color w:val="000000" w:themeColor="text1"/>
        </w:rPr>
        <w:t>资助标准</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黑体" w:eastAsia="黑体" w:hAnsi="Times New Roman" w:cs="黑体"/>
          <w:color w:val="000000" w:themeColor="text1"/>
        </w:rPr>
      </w:pPr>
      <w:r>
        <w:rPr>
          <w:rFonts w:ascii="黑体" w:eastAsia="黑体" w:hAnsi="Times New Roman" w:cs="黑体" w:hint="eastAsia"/>
          <w:color w:val="000000" w:themeColor="text1"/>
          <w:kern w:val="2"/>
          <w:sz w:val="32"/>
          <w:szCs w:val="32"/>
        </w:rPr>
        <w:t>第七条</w:t>
      </w:r>
      <w:r>
        <w:rPr>
          <w:rFonts w:ascii="黑体" w:eastAsia="黑体" w:hAnsi="Times New Roman" w:cs="黑体" w:hint="eastAsia"/>
          <w:color w:val="000000" w:themeColor="text1"/>
        </w:rPr>
        <w:t xml:space="preserve"> </w:t>
      </w:r>
      <w:r>
        <w:rPr>
          <w:rFonts w:ascii="仿宋_GB2312" w:eastAsia="仿宋_GB2312" w:hAnsi="仿宋_GB2312" w:cs="仿宋_GB2312" w:hint="eastAsia"/>
          <w:color w:val="000000" w:themeColor="text1"/>
          <w:sz w:val="32"/>
          <w:szCs w:val="32"/>
          <w:shd w:val="clear" w:color="auto" w:fill="FFFFFF"/>
        </w:rPr>
        <w:t>对国家级重大创新载体及其分支机构、国家产业创新中心、国家技术创新中心、国家制造业创新中心，给予国家级扶持金额50%、不超过3000万元的配套扶持；给予一次性场地装修费50%的扶持及最长5年的实际租用办公用房全额房租扶持，累计不超过800万元</w:t>
      </w:r>
      <w:r>
        <w:rPr>
          <w:rFonts w:ascii="仿宋_GB2312" w:eastAsia="仿宋_GB2312" w:hAnsi="黑体" w:cs="仿宋_GB2312" w:hint="eastAsia"/>
          <w:color w:val="000000" w:themeColor="text1"/>
          <w:sz w:val="32"/>
          <w:szCs w:val="32"/>
          <w:shd w:val="clear" w:color="auto" w:fill="FFFFFF"/>
        </w:rPr>
        <w:t>（其中场地装修费不超过实际扶持总额的20%，场地装修费包括固定资产购置支出）</w:t>
      </w:r>
      <w:r>
        <w:rPr>
          <w:rFonts w:ascii="仿宋_GB2312" w:eastAsia="仿宋_GB2312" w:hAnsi="仿宋_GB2312" w:cs="仿宋_GB2312" w:hint="eastAsia"/>
          <w:color w:val="000000" w:themeColor="text1"/>
          <w:sz w:val="32"/>
          <w:szCs w:val="32"/>
          <w:shd w:val="clear" w:color="auto" w:fill="FFFFFF"/>
        </w:rPr>
        <w:t>。</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上述创新载体及其分支机构、国家产业创新中心、国家</w:t>
      </w:r>
      <w:r>
        <w:rPr>
          <w:rFonts w:ascii="仿宋_GB2312" w:eastAsia="仿宋_GB2312" w:hAnsi="仿宋_GB2312" w:cs="仿宋_GB2312" w:hint="eastAsia"/>
          <w:color w:val="000000" w:themeColor="text1"/>
          <w:sz w:val="32"/>
          <w:szCs w:val="32"/>
          <w:shd w:val="clear" w:color="auto" w:fill="FFFFFF"/>
        </w:rPr>
        <w:lastRenderedPageBreak/>
        <w:t>技术创新中心、国家制造业创新中心的牵头依托单位在龙华区外的，经评审能够在龙华区实现创新载体立项的主要预期成果和效益，按上述标准给予扶持。</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hAnsi="Times New Roman" w:cs="黑体" w:hint="eastAsia"/>
          <w:color w:val="000000" w:themeColor="text1"/>
          <w:kern w:val="2"/>
          <w:sz w:val="32"/>
          <w:szCs w:val="32"/>
        </w:rPr>
        <w:t xml:space="preserve">第八条 </w:t>
      </w:r>
      <w:r>
        <w:rPr>
          <w:rFonts w:ascii="仿宋_GB2312" w:eastAsia="仿宋_GB2312" w:hAnsi="仿宋_GB2312" w:cs="仿宋_GB2312" w:hint="eastAsia"/>
          <w:color w:val="000000" w:themeColor="text1"/>
          <w:sz w:val="32"/>
          <w:szCs w:val="32"/>
          <w:shd w:val="clear" w:color="auto" w:fill="FFFFFF"/>
        </w:rPr>
        <w:t>对广东省、深圳市级创新载体，分别给予广东省、深圳市级扶持金额50%、单项不超过500万元的配套扶持；对高等院校、科研机构、事业单位的广东省、深圳市级创新载体，另给予实际租用办公用房房租50%、最长5年累计不超过200万元的扶持。</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上述创新载体的牵头依托单位在龙华区外的，经评审能够在龙华区实现创新载体立项的主要预期成果和效益，按上述标准给予扶持。</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第九条 </w:t>
      </w:r>
      <w:r>
        <w:rPr>
          <w:rFonts w:ascii="仿宋_GB2312" w:eastAsia="仿宋_GB2312" w:hAnsi="仿宋_GB2312" w:cs="仿宋_GB2312" w:hint="eastAsia"/>
          <w:color w:val="000000" w:themeColor="text1"/>
          <w:sz w:val="32"/>
          <w:szCs w:val="32"/>
          <w:shd w:val="clear" w:color="auto" w:fill="FFFFFF"/>
        </w:rPr>
        <w:t>对</w:t>
      </w:r>
      <w:r>
        <w:rPr>
          <w:rFonts w:ascii="仿宋_GB2312" w:eastAsia="仿宋_GB2312" w:hAnsi="宋体" w:hint="eastAsia"/>
          <w:color w:val="000000" w:themeColor="text1"/>
          <w:sz w:val="32"/>
          <w:szCs w:val="32"/>
        </w:rPr>
        <w:t>申报之日近2年内</w:t>
      </w:r>
      <w:r>
        <w:rPr>
          <w:rFonts w:ascii="仿宋_GB2312" w:eastAsia="仿宋_GB2312" w:hAnsi="仿宋_GB2312" w:cs="仿宋_GB2312" w:hint="eastAsia"/>
          <w:color w:val="000000" w:themeColor="text1"/>
          <w:sz w:val="32"/>
          <w:szCs w:val="32"/>
          <w:shd w:val="clear" w:color="auto" w:fill="FFFFFF"/>
        </w:rPr>
        <w:t>获得中国合格评定国家认可委员会认可的认证机构、实验室和检验机构，给予100万元奖励。</w:t>
      </w:r>
    </w:p>
    <w:p w:rsidR="002762A3" w:rsidRDefault="002762A3" w:rsidP="002762A3">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第十条 </w:t>
      </w:r>
      <w:r>
        <w:rPr>
          <w:rFonts w:ascii="仿宋_GB2312" w:eastAsia="仿宋_GB2312" w:hint="eastAsia"/>
          <w:color w:val="000000" w:themeColor="text1"/>
          <w:sz w:val="32"/>
          <w:szCs w:val="32"/>
        </w:rPr>
        <w:t>对年主营业务收入在3亿元以上、5亿元（不含）以下的工业企业，</w:t>
      </w:r>
      <w:r>
        <w:rPr>
          <w:rFonts w:ascii="仿宋_GB2312" w:eastAsia="仿宋_GB2312" w:hAnsi="仿宋_GB2312" w:cs="仿宋_GB2312" w:hint="eastAsia"/>
          <w:color w:val="000000" w:themeColor="text1"/>
          <w:sz w:val="32"/>
          <w:szCs w:val="32"/>
          <w:shd w:val="clear" w:color="auto" w:fill="FFFFFF"/>
        </w:rPr>
        <w:t>给予</w:t>
      </w:r>
      <w:r>
        <w:rPr>
          <w:rFonts w:ascii="仿宋_GB2312" w:eastAsia="仿宋_GB2312" w:hint="eastAsia"/>
          <w:color w:val="000000" w:themeColor="text1"/>
          <w:sz w:val="32"/>
          <w:szCs w:val="32"/>
        </w:rPr>
        <w:t>内部</w:t>
      </w:r>
      <w:r>
        <w:rPr>
          <w:rFonts w:ascii="仿宋_GB2312" w:eastAsia="仿宋_GB2312" w:hAnsi="仿宋_GB2312" w:cs="仿宋_GB2312" w:hint="eastAsia"/>
          <w:color w:val="000000" w:themeColor="text1"/>
          <w:sz w:val="32"/>
          <w:szCs w:val="32"/>
          <w:shd w:val="clear" w:color="auto" w:fill="FFFFFF"/>
        </w:rPr>
        <w:t>研发机构建设投入的30%、不超过100万元</w:t>
      </w:r>
      <w:r>
        <w:rPr>
          <w:rFonts w:ascii="仿宋_GB2312" w:eastAsia="仿宋_GB2312" w:hint="eastAsia"/>
          <w:color w:val="000000" w:themeColor="text1"/>
          <w:sz w:val="32"/>
          <w:szCs w:val="32"/>
        </w:rPr>
        <w:t>培育（提升）</w:t>
      </w:r>
      <w:r>
        <w:rPr>
          <w:rFonts w:ascii="仿宋_GB2312" w:eastAsia="仿宋_GB2312" w:hAnsi="仿宋_GB2312" w:cs="仿宋_GB2312" w:hint="eastAsia"/>
          <w:color w:val="000000" w:themeColor="text1"/>
          <w:sz w:val="32"/>
          <w:szCs w:val="32"/>
          <w:shd w:val="clear" w:color="auto" w:fill="FFFFFF"/>
        </w:rPr>
        <w:t>扶持；</w:t>
      </w:r>
      <w:r>
        <w:rPr>
          <w:rFonts w:ascii="仿宋_GB2312" w:eastAsia="仿宋_GB2312" w:hint="eastAsia"/>
          <w:color w:val="000000" w:themeColor="text1"/>
          <w:sz w:val="32"/>
          <w:szCs w:val="32"/>
        </w:rPr>
        <w:t>对年主营业务收入在5亿元以上的工业企业，</w:t>
      </w:r>
      <w:r>
        <w:rPr>
          <w:rFonts w:ascii="仿宋_GB2312" w:eastAsia="仿宋_GB2312" w:hAnsi="仿宋_GB2312" w:cs="仿宋_GB2312" w:hint="eastAsia"/>
          <w:color w:val="000000" w:themeColor="text1"/>
          <w:sz w:val="32"/>
          <w:szCs w:val="32"/>
          <w:shd w:val="clear" w:color="auto" w:fill="FFFFFF"/>
        </w:rPr>
        <w:t>给予</w:t>
      </w:r>
      <w:r>
        <w:rPr>
          <w:rFonts w:ascii="仿宋_GB2312" w:eastAsia="仿宋_GB2312" w:hint="eastAsia"/>
          <w:color w:val="000000" w:themeColor="text1"/>
          <w:sz w:val="32"/>
          <w:szCs w:val="32"/>
        </w:rPr>
        <w:t>内部</w:t>
      </w:r>
      <w:r>
        <w:rPr>
          <w:rFonts w:ascii="仿宋_GB2312" w:eastAsia="仿宋_GB2312" w:hAnsi="仿宋_GB2312" w:cs="仿宋_GB2312" w:hint="eastAsia"/>
          <w:color w:val="000000" w:themeColor="text1"/>
          <w:sz w:val="32"/>
          <w:szCs w:val="32"/>
          <w:shd w:val="clear" w:color="auto" w:fill="FFFFFF"/>
        </w:rPr>
        <w:t>研发机构建设投入的40%、不超过150万元</w:t>
      </w:r>
      <w:r>
        <w:rPr>
          <w:rFonts w:ascii="仿宋_GB2312" w:eastAsia="仿宋_GB2312" w:hint="eastAsia"/>
          <w:color w:val="000000" w:themeColor="text1"/>
          <w:sz w:val="32"/>
          <w:szCs w:val="32"/>
        </w:rPr>
        <w:t>培育（提升）</w:t>
      </w:r>
      <w:r>
        <w:rPr>
          <w:rFonts w:ascii="仿宋_GB2312" w:eastAsia="仿宋_GB2312" w:hAnsi="仿宋_GB2312" w:cs="仿宋_GB2312" w:hint="eastAsia"/>
          <w:color w:val="000000" w:themeColor="text1"/>
          <w:sz w:val="32"/>
          <w:szCs w:val="32"/>
          <w:shd w:val="clear" w:color="auto" w:fill="FFFFFF"/>
        </w:rPr>
        <w:t>扶持。</w:t>
      </w:r>
    </w:p>
    <w:p w:rsidR="002762A3" w:rsidRDefault="002762A3" w:rsidP="002762A3">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对区级重点实验室、工程中心、公共技术服务平台，经评审通过的，给予</w:t>
      </w:r>
      <w:r>
        <w:rPr>
          <w:rFonts w:ascii="仿宋_GB2312" w:eastAsia="仿宋_GB2312" w:hAnsi="宋体" w:hint="eastAsia"/>
          <w:color w:val="000000" w:themeColor="text1"/>
          <w:sz w:val="32"/>
        </w:rPr>
        <w:t>其</w:t>
      </w:r>
      <w:r>
        <w:rPr>
          <w:rFonts w:ascii="仿宋_GB2312" w:eastAsia="仿宋_GB2312" w:hAnsi="仿宋_GB2312" w:cs="仿宋_GB2312" w:hint="eastAsia"/>
          <w:color w:val="000000" w:themeColor="text1"/>
          <w:sz w:val="32"/>
          <w:szCs w:val="32"/>
          <w:shd w:val="clear" w:color="auto" w:fill="FFFFFF"/>
        </w:rPr>
        <w:t>建设投入的50%、不超过300万元扶持。已获得工业企业创新能力培育（提升）扶持的，给予差额扶持。</w:t>
      </w:r>
    </w:p>
    <w:p w:rsidR="002762A3" w:rsidRDefault="002762A3" w:rsidP="002762A3">
      <w:pPr>
        <w:spacing w:line="560" w:lineRule="exact"/>
        <w:ind w:firstLineChars="200" w:firstLine="640"/>
        <w:rPr>
          <w:rFonts w:ascii="仿宋_GB2312" w:eastAsia="仿宋_GB2312" w:hAnsi="仿宋_GB2312" w:cs="仿宋_GB2312"/>
          <w:color w:val="000000" w:themeColor="text1"/>
          <w:sz w:val="32"/>
          <w:szCs w:val="32"/>
          <w:shd w:val="clear" w:color="auto" w:fill="FFFFFF"/>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lastRenderedPageBreak/>
        <w:t>第四章</w:t>
      </w:r>
      <w:r>
        <w:rPr>
          <w:rFonts w:ascii="黑体" w:eastAsia="黑体" w:hAnsi="黑体"/>
          <w:color w:val="000000" w:themeColor="text1"/>
        </w:rPr>
        <w:t xml:space="preserve"> </w:t>
      </w:r>
      <w:r>
        <w:rPr>
          <w:rFonts w:ascii="黑体" w:eastAsia="黑体" w:hAnsi="黑体" w:hint="eastAsia"/>
          <w:color w:val="000000" w:themeColor="text1"/>
        </w:rPr>
        <w:t>申请材料</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第十一条 </w:t>
      </w:r>
      <w:r>
        <w:rPr>
          <w:rFonts w:hint="eastAsia"/>
          <w:bCs/>
          <w:color w:val="000000" w:themeColor="text1"/>
        </w:rPr>
        <w:t>国家、省、市创新载体</w:t>
      </w:r>
      <w:r>
        <w:rPr>
          <w:rFonts w:hAnsi="黑体" w:cs="宋体" w:hint="eastAsia"/>
          <w:bCs/>
          <w:color w:val="000000" w:themeColor="text1"/>
          <w:kern w:val="0"/>
        </w:rPr>
        <w:t>申请扶持，需</w:t>
      </w:r>
      <w:r>
        <w:rPr>
          <w:rFonts w:hAnsi="宋体" w:hint="eastAsia"/>
          <w:color w:val="000000" w:themeColor="text1"/>
        </w:rPr>
        <w:t>提交以下材料：</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（一）《龙华区国家、省、市创新载体配套扶持申请书》、《龙华区国家、省、市创新载体房租及装修费扶持申请书》（登陆龙华区科技创新专项资金申报系统，在线填报并通过预审后打印）；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int="eastAsia"/>
          <w:color w:val="000000" w:themeColor="text1"/>
        </w:rPr>
        <w:t>（四）上年度财务审计报告或通过审查的事业单位财务决算报表（注册未满一年的可提供验资报告），本年度最近一个月的会计报表</w:t>
      </w:r>
      <w:r>
        <w:rPr>
          <w:rFonts w:hAnsi="宋体"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int="eastAsia"/>
          <w:color w:val="000000" w:themeColor="text1"/>
        </w:rPr>
        <w:t>（</w:t>
      </w:r>
      <w:r>
        <w:rPr>
          <w:rFonts w:hAnsi="宋体" w:hint="eastAsia"/>
          <w:color w:val="000000" w:themeColor="text1"/>
        </w:rPr>
        <w:t>五</w:t>
      </w:r>
      <w:r>
        <w:rPr>
          <w:rFonts w:hint="eastAsia"/>
          <w:color w:val="000000" w:themeColor="text1"/>
        </w:rPr>
        <w:t>）</w:t>
      </w:r>
      <w:r>
        <w:rPr>
          <w:rFonts w:hAnsi="宋体" w:hint="eastAsia"/>
          <w:color w:val="000000" w:themeColor="text1"/>
        </w:rPr>
        <w:t>上年度完税证明，本年度最近一个月或季度的完税证明</w:t>
      </w:r>
      <w:r>
        <w:rPr>
          <w:rFonts w:hAnsi="仿宋" w:cs="Times New Roman" w:hint="eastAsia"/>
          <w:color w:val="000000" w:themeColor="text1"/>
        </w:rPr>
        <w:t>（非事业单位提供）</w:t>
      </w:r>
      <w:r>
        <w:rPr>
          <w:rFonts w:hAnsi="宋体" w:hint="eastAsia"/>
          <w:color w:val="000000" w:themeColor="text1"/>
        </w:rPr>
        <w:t>；</w:t>
      </w:r>
    </w:p>
    <w:p w:rsidR="002762A3" w:rsidRDefault="002762A3" w:rsidP="002762A3">
      <w:pPr>
        <w:pStyle w:val="a5"/>
        <w:spacing w:line="560" w:lineRule="exact"/>
        <w:ind w:left="0" w:right="0" w:firstLineChars="200" w:firstLine="640"/>
        <w:rPr>
          <w:color w:val="000000" w:themeColor="text1"/>
        </w:rPr>
      </w:pP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（七）</w:t>
      </w:r>
      <w:r>
        <w:rPr>
          <w:rFonts w:hint="eastAsia"/>
          <w:color w:val="000000" w:themeColor="text1"/>
        </w:rPr>
        <w:t>企业信用信息资料（通过深圳信用网打印</w:t>
      </w:r>
      <w:r>
        <w:rPr>
          <w:rFonts w:hAnsi="宋体" w:hint="eastAsia"/>
          <w:color w:val="000000" w:themeColor="text1"/>
        </w:rPr>
        <w:t>，非事业单位提供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黑体" w:cs="宋体"/>
          <w:bCs/>
          <w:color w:val="000000" w:themeColor="text1"/>
          <w:kern w:val="0"/>
        </w:rPr>
      </w:pPr>
      <w:r>
        <w:rPr>
          <w:rFonts w:hAnsi="宋体" w:hint="eastAsia"/>
          <w:color w:val="000000" w:themeColor="text1"/>
        </w:rPr>
        <w:t>（</w:t>
      </w:r>
      <w:r>
        <w:rPr>
          <w:rFonts w:hAnsi="黑体" w:cs="宋体" w:hint="eastAsia"/>
          <w:bCs/>
          <w:color w:val="000000" w:themeColor="text1"/>
          <w:kern w:val="0"/>
        </w:rPr>
        <w:t>八</w:t>
      </w:r>
      <w:r>
        <w:rPr>
          <w:rFonts w:hAnsi="宋体" w:hint="eastAsia"/>
          <w:color w:val="000000" w:themeColor="text1"/>
        </w:rPr>
        <w:t>）</w:t>
      </w:r>
      <w:r>
        <w:rPr>
          <w:rFonts w:hAnsi="黑体" w:cs="宋体" w:hint="eastAsia"/>
          <w:bCs/>
          <w:color w:val="000000" w:themeColor="text1"/>
          <w:kern w:val="0"/>
        </w:rPr>
        <w:t>国家、省、市创新载体立项文件、任务书或合同书，拨款经费进账凭证或相关证明材料；</w:t>
      </w:r>
    </w:p>
    <w:p w:rsidR="002762A3" w:rsidRDefault="002762A3" w:rsidP="002762A3">
      <w:pPr>
        <w:shd w:val="clear" w:color="auto" w:fill="FFFFFF"/>
        <w:spacing w:line="560" w:lineRule="exact"/>
        <w:ind w:firstLineChars="200" w:firstLine="640"/>
        <w:jc w:val="left"/>
        <w:outlineLvl w:val="2"/>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w:t>
      </w:r>
      <w:r>
        <w:rPr>
          <w:rFonts w:ascii="仿宋_GB2312" w:eastAsia="仿宋_GB2312" w:hAnsi="宋体" w:hint="eastAsia"/>
          <w:color w:val="000000" w:themeColor="text1"/>
          <w:sz w:val="32"/>
        </w:rPr>
        <w:t>九</w:t>
      </w:r>
      <w:r>
        <w:rPr>
          <w:rFonts w:ascii="仿宋_GB2312" w:eastAsia="仿宋_GB2312" w:hAnsi="宋体" w:cs="仿宋_GB2312" w:hint="eastAsia"/>
          <w:color w:val="000000" w:themeColor="text1"/>
          <w:sz w:val="32"/>
          <w:szCs w:val="32"/>
        </w:rPr>
        <w:t>）申请房租（含物业管理费）及装修费扶持的还需提供：租房合同、装修合同，房租、装修费、物业管理费等费用支付凭证</w:t>
      </w:r>
      <w:r>
        <w:rPr>
          <w:rFonts w:ascii="仿宋_GB2312" w:eastAsia="仿宋_GB2312" w:hAnsi="宋体" w:hint="eastAsia"/>
          <w:color w:val="000000" w:themeColor="text1"/>
          <w:sz w:val="32"/>
        </w:rPr>
        <w:t>；</w:t>
      </w:r>
    </w:p>
    <w:p w:rsidR="002762A3" w:rsidRDefault="002762A3" w:rsidP="002762A3">
      <w:pPr>
        <w:spacing w:line="560" w:lineRule="exact"/>
        <w:ind w:firstLineChars="200"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宋体" w:hint="eastAsia"/>
          <w:color w:val="000000" w:themeColor="text1"/>
          <w:sz w:val="32"/>
        </w:rPr>
        <w:lastRenderedPageBreak/>
        <w:t>（十）</w:t>
      </w:r>
      <w:r>
        <w:rPr>
          <w:rFonts w:ascii="仿宋_GB2312" w:eastAsia="仿宋_GB2312" w:hAnsi="仿宋_GB2312" w:cs="仿宋_GB2312" w:hint="eastAsia"/>
          <w:color w:val="000000" w:themeColor="text1"/>
          <w:sz w:val="32"/>
          <w:szCs w:val="32"/>
          <w:shd w:val="clear" w:color="auto" w:fill="FFFFFF"/>
        </w:rPr>
        <w:t>创新载体项目的牵头依托单位在龙华区外的，还应提供以下资料：1.牵头单位提供的授权委托书（加盖公章）</w:t>
      </w:r>
      <w:r>
        <w:rPr>
          <w:rFonts w:ascii="仿宋_GB2312" w:eastAsia="仿宋_GB2312" w:hAnsi="宋体" w:hint="eastAsia"/>
          <w:color w:val="000000" w:themeColor="text1"/>
          <w:sz w:val="32"/>
        </w:rPr>
        <w:t>；2.承诺书（可在龙华区实现项目立项的主要预期成果和效益）；3.</w:t>
      </w:r>
      <w:r>
        <w:rPr>
          <w:rFonts w:ascii="仿宋_GB2312" w:eastAsia="仿宋_GB2312" w:hAnsi="仿宋_GB2312" w:cs="仿宋_GB2312" w:hint="eastAsia"/>
          <w:color w:val="000000" w:themeColor="text1"/>
          <w:sz w:val="32"/>
          <w:szCs w:val="32"/>
          <w:shd w:val="clear" w:color="auto" w:fill="FFFFFF"/>
        </w:rPr>
        <w:t>项目落地龙华区的实施方案；</w:t>
      </w:r>
    </w:p>
    <w:p w:rsidR="002762A3" w:rsidRDefault="002762A3" w:rsidP="002762A3">
      <w:pPr>
        <w:spacing w:line="560" w:lineRule="exact"/>
        <w:ind w:firstLineChars="200" w:firstLine="640"/>
        <w:jc w:val="left"/>
        <w:rPr>
          <w:rFonts w:ascii="仿宋_GB2312" w:eastAsia="仿宋_GB2312" w:hAnsi="宋体"/>
          <w:color w:val="000000" w:themeColor="text1"/>
          <w:sz w:val="32"/>
        </w:rPr>
      </w:pPr>
      <w:r>
        <w:rPr>
          <w:rFonts w:ascii="仿宋_GB2312" w:eastAsia="仿宋_GB2312" w:hAnsi="宋体" w:hint="eastAsia"/>
          <w:color w:val="000000" w:themeColor="text1"/>
          <w:sz w:val="32"/>
        </w:rPr>
        <w:t>（十一）项目中期监理情况报告（项目有中期监理的提供）；</w:t>
      </w:r>
    </w:p>
    <w:p w:rsidR="002762A3" w:rsidRDefault="002762A3" w:rsidP="002762A3">
      <w:pPr>
        <w:spacing w:line="560" w:lineRule="exact"/>
        <w:ind w:firstLineChars="200" w:firstLine="640"/>
        <w:jc w:val="left"/>
        <w:rPr>
          <w:rFonts w:ascii="仿宋_GB2312" w:eastAsia="仿宋_GB2312" w:hAnsi="宋体"/>
          <w:color w:val="000000" w:themeColor="text1"/>
          <w:sz w:val="32"/>
        </w:rPr>
      </w:pPr>
      <w:r>
        <w:rPr>
          <w:rFonts w:ascii="仿宋_GB2312" w:eastAsia="仿宋_GB2312" w:hAnsi="宋体" w:hint="eastAsia"/>
          <w:color w:val="000000" w:themeColor="text1"/>
          <w:sz w:val="32"/>
        </w:rPr>
        <w:t>（十二）项目验收情况证明材料（项目已完成验收的提供）；</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（十三）其他材料（如无，可不提供）。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第十二条</w:t>
      </w:r>
      <w:r>
        <w:rPr>
          <w:rFonts w:hAnsi="黑体" w:cs="宋体" w:hint="eastAsia"/>
          <w:bCs/>
          <w:color w:val="000000" w:themeColor="text1"/>
          <w:kern w:val="0"/>
        </w:rPr>
        <w:t xml:space="preserve"> </w:t>
      </w:r>
      <w:r>
        <w:rPr>
          <w:rFonts w:hAnsi="宋体" w:cs="宋体" w:hint="eastAsia"/>
          <w:bCs/>
          <w:color w:val="000000" w:themeColor="text1"/>
          <w:kern w:val="44"/>
        </w:rPr>
        <w:t>区级重点实验室申请扶持</w:t>
      </w:r>
      <w:r>
        <w:rPr>
          <w:rFonts w:hint="eastAsia"/>
          <w:bCs/>
          <w:color w:val="000000" w:themeColor="text1"/>
        </w:rPr>
        <w:t>，需</w:t>
      </w:r>
      <w:r>
        <w:rPr>
          <w:rFonts w:hAnsi="宋体" w:hint="eastAsia"/>
          <w:color w:val="000000" w:themeColor="text1"/>
        </w:rPr>
        <w:t>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重点实验室扶持</w:t>
      </w:r>
      <w:r>
        <w:rPr>
          <w:rFonts w:hAnsi="宋体" w:hint="eastAsia"/>
          <w:color w:val="000000" w:themeColor="text1"/>
        </w:rPr>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（四）上年度财务审计报告或通过审查的事业单位财务决算报表（注册未满一年的可提供验资报告），本年度最近一个月的会计报表；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int="eastAsia"/>
          <w:color w:val="000000" w:themeColor="text1"/>
        </w:rPr>
        <w:t>五</w:t>
      </w:r>
      <w:r>
        <w:rPr>
          <w:rFonts w:hAnsi="宋体" w:hint="eastAsia"/>
          <w:color w:val="000000" w:themeColor="text1"/>
        </w:rPr>
        <w:t>）上年度完税证明，本年度最近一个月或季度的完税证明；</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r>
        <w:rPr>
          <w:rFonts w:hAnsi="宋体" w:hint="eastAsia"/>
          <w:color w:val="000000" w:themeColor="text1"/>
        </w:rPr>
        <w:t>，非事业单位提供</w:t>
      </w:r>
      <w:r>
        <w:rPr>
          <w:rFonts w:hint="eastAsia"/>
          <w:color w:val="000000" w:themeColor="text1"/>
        </w:rPr>
        <w:t>）；</w:t>
      </w:r>
    </w:p>
    <w:p w:rsidR="002762A3" w:rsidRDefault="002762A3" w:rsidP="002762A3">
      <w:pPr>
        <w:shd w:val="clear" w:color="auto" w:fill="FFFFFF"/>
        <w:spacing w:line="560" w:lineRule="exact"/>
        <w:ind w:firstLineChars="200" w:firstLine="640"/>
        <w:jc w:val="left"/>
        <w:outlineLvl w:val="2"/>
        <w:rPr>
          <w:rFonts w:ascii="仿宋_GB2312" w:eastAsia="仿宋_GB2312" w:hAnsi="黑体" w:cs="宋体"/>
          <w:bCs/>
          <w:color w:val="000000" w:themeColor="text1"/>
          <w:kern w:val="0"/>
          <w:sz w:val="32"/>
          <w:szCs w:val="32"/>
        </w:rPr>
      </w:pPr>
      <w:r>
        <w:rPr>
          <w:rFonts w:ascii="仿宋_GB2312" w:eastAsia="仿宋_GB2312" w:hAnsi="黑体" w:cs="宋体" w:hint="eastAsia"/>
          <w:bCs/>
          <w:color w:val="000000" w:themeColor="text1"/>
          <w:kern w:val="0"/>
          <w:sz w:val="32"/>
          <w:szCs w:val="32"/>
        </w:rPr>
        <w:lastRenderedPageBreak/>
        <w:t>（</w:t>
      </w:r>
      <w:r>
        <w:rPr>
          <w:rFonts w:ascii="仿宋_GB2312" w:eastAsia="仿宋_GB2312" w:hAnsi="宋体" w:hint="eastAsia"/>
          <w:color w:val="000000" w:themeColor="text1"/>
          <w:sz w:val="32"/>
          <w:szCs w:val="32"/>
        </w:rPr>
        <w:t>八</w:t>
      </w:r>
      <w:r>
        <w:rPr>
          <w:rFonts w:ascii="仿宋_GB2312" w:eastAsia="仿宋_GB2312" w:hAnsi="黑体" w:cs="宋体" w:hint="eastAsia"/>
          <w:bCs/>
          <w:color w:val="000000" w:themeColor="text1"/>
          <w:kern w:val="0"/>
          <w:sz w:val="32"/>
          <w:szCs w:val="32"/>
        </w:rPr>
        <w:t>）区级重点实验室的认定文件；</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（九）</w:t>
      </w:r>
      <w:r>
        <w:rPr>
          <w:rFonts w:ascii="仿宋_GB2312" w:eastAsia="仿宋_GB2312"/>
          <w:color w:val="000000" w:themeColor="text1"/>
          <w:sz w:val="32"/>
          <w:szCs w:val="32"/>
        </w:rPr>
        <w:t>科研用房</w:t>
      </w:r>
      <w:r>
        <w:rPr>
          <w:rFonts w:ascii="仿宋_GB2312" w:eastAsia="仿宋_GB2312" w:hint="eastAsia"/>
          <w:color w:val="000000" w:themeColor="text1"/>
          <w:sz w:val="32"/>
          <w:szCs w:val="32"/>
        </w:rPr>
        <w:t>面积证明材料；</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（十）科研</w:t>
      </w:r>
      <w:r>
        <w:rPr>
          <w:rFonts w:ascii="仿宋_GB2312" w:eastAsia="仿宋_GB2312"/>
          <w:color w:val="000000" w:themeColor="text1"/>
          <w:sz w:val="32"/>
          <w:szCs w:val="32"/>
        </w:rPr>
        <w:t>设备</w:t>
      </w:r>
      <w:r>
        <w:rPr>
          <w:rFonts w:ascii="仿宋_GB2312" w:eastAsia="仿宋_GB2312" w:hint="eastAsia"/>
          <w:color w:val="000000" w:themeColor="text1"/>
          <w:sz w:val="32"/>
          <w:szCs w:val="32"/>
        </w:rPr>
        <w:t>购买凭证</w:t>
      </w:r>
      <w:r>
        <w:rPr>
          <w:rFonts w:ascii="仿宋_GB2312" w:eastAsia="仿宋_GB2312"/>
          <w:color w:val="000000" w:themeColor="text1"/>
          <w:sz w:val="32"/>
          <w:szCs w:val="32"/>
        </w:rPr>
        <w:t>及专用软件现值</w:t>
      </w:r>
      <w:r>
        <w:rPr>
          <w:rFonts w:ascii="仿宋_GB2312" w:eastAsia="仿宋_GB2312" w:hint="eastAsia"/>
          <w:color w:val="000000" w:themeColor="text1"/>
          <w:sz w:val="32"/>
          <w:szCs w:val="32"/>
        </w:rPr>
        <w:t>相关证明材料；</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（十一）专职研发人员情况的相关证明材料（包括专职研发人员基本情况表、劳务合同、</w:t>
      </w:r>
      <w:r>
        <w:rPr>
          <w:rFonts w:ascii="仿宋_GB2312" w:eastAsia="仿宋_GB2312" w:hAnsi="宋体" w:cs="Arial" w:hint="eastAsia"/>
          <w:color w:val="000000" w:themeColor="text1"/>
          <w:kern w:val="0"/>
          <w:sz w:val="32"/>
          <w:szCs w:val="32"/>
        </w:rPr>
        <w:t>最近三个月</w:t>
      </w:r>
      <w:r>
        <w:rPr>
          <w:rFonts w:ascii="仿宋_GB2312" w:eastAsia="仿宋_GB2312" w:hAnsi="宋体" w:hint="eastAsia"/>
          <w:color w:val="000000" w:themeColor="text1"/>
          <w:sz w:val="32"/>
          <w:szCs w:val="32"/>
        </w:rPr>
        <w:t>社会保险单位缴交明细表，主要研发人员的学历、学位和职称）；</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（十二）项目</w:t>
      </w:r>
      <w:r>
        <w:rPr>
          <w:rFonts w:ascii="仿宋_GB2312" w:eastAsia="仿宋_GB2312" w:hAnsi="宋体" w:cs="Arial" w:hint="eastAsia"/>
          <w:color w:val="000000" w:themeColor="text1"/>
          <w:kern w:val="0"/>
          <w:sz w:val="32"/>
          <w:szCs w:val="32"/>
        </w:rPr>
        <w:t>建设情况</w:t>
      </w:r>
      <w:r>
        <w:rPr>
          <w:rFonts w:ascii="仿宋_GB2312" w:eastAsia="仿宋_GB2312" w:hAnsi="宋体" w:hint="eastAsia"/>
          <w:color w:val="000000" w:themeColor="text1"/>
          <w:sz w:val="32"/>
          <w:szCs w:val="32"/>
        </w:rPr>
        <w:t>报告；</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（十三）实验室建设投入专项审计报告；</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（十四）实验室专职研发人员申报之日前2年内获得立项的市级以上科研项目及科研成果（论文、专利、奖项等）相关证明材料（如无，可不提供）；</w:t>
      </w:r>
      <w:r>
        <w:rPr>
          <w:rFonts w:ascii="仿宋_GB2312" w:eastAsia="仿宋_GB2312" w:hAnsi="宋体"/>
          <w:color w:val="000000" w:themeColor="text1"/>
          <w:sz w:val="32"/>
          <w:szCs w:val="32"/>
        </w:rPr>
        <w:t xml:space="preserve"> </w:t>
      </w:r>
    </w:p>
    <w:p w:rsidR="002762A3" w:rsidRDefault="002762A3" w:rsidP="002762A3">
      <w:pPr>
        <w:spacing w:line="560" w:lineRule="exact"/>
        <w:ind w:firstLineChars="200" w:firstLine="640"/>
        <w:jc w:val="left"/>
        <w:rPr>
          <w:rFonts w:ascii="仿宋_GB2312" w:eastAsia="仿宋_GB2312" w:hAnsi="宋体"/>
          <w:color w:val="000000" w:themeColor="text1"/>
          <w:sz w:val="32"/>
        </w:rPr>
      </w:pPr>
      <w:r>
        <w:rPr>
          <w:rFonts w:ascii="仿宋_GB2312" w:eastAsia="仿宋_GB2312" w:hAnsi="宋体" w:hint="eastAsia"/>
          <w:color w:val="000000" w:themeColor="text1"/>
          <w:sz w:val="32"/>
        </w:rPr>
        <w:t>（十五）其他材料（如无，可不提供）。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第十三条</w:t>
      </w:r>
      <w:r>
        <w:rPr>
          <w:rFonts w:hAnsi="黑体" w:cs="宋体" w:hint="eastAsia"/>
          <w:bCs/>
          <w:color w:val="000000" w:themeColor="text1"/>
          <w:kern w:val="0"/>
        </w:rPr>
        <w:t xml:space="preserve"> </w:t>
      </w:r>
      <w:r>
        <w:rPr>
          <w:rFonts w:hAnsi="宋体" w:cs="宋体" w:hint="eastAsia"/>
          <w:bCs/>
          <w:color w:val="000000" w:themeColor="text1"/>
          <w:kern w:val="44"/>
        </w:rPr>
        <w:t>区级工程中心</w:t>
      </w:r>
      <w:r>
        <w:rPr>
          <w:rFonts w:hAnsi="黑体" w:cs="宋体" w:hint="eastAsia"/>
          <w:bCs/>
          <w:color w:val="000000" w:themeColor="text1"/>
          <w:kern w:val="0"/>
        </w:rPr>
        <w:t>申请</w:t>
      </w:r>
      <w:r>
        <w:rPr>
          <w:rFonts w:hAnsi="宋体" w:cs="宋体" w:hint="eastAsia"/>
          <w:bCs/>
          <w:color w:val="000000" w:themeColor="text1"/>
          <w:kern w:val="44"/>
        </w:rPr>
        <w:t>扶持</w:t>
      </w:r>
      <w:r>
        <w:rPr>
          <w:rFonts w:hint="eastAsia"/>
          <w:bCs/>
          <w:color w:val="000000" w:themeColor="text1"/>
        </w:rPr>
        <w:t>，需</w:t>
      </w:r>
      <w:r>
        <w:rPr>
          <w:rFonts w:hAnsi="宋体" w:hint="eastAsia"/>
          <w:color w:val="000000" w:themeColor="text1"/>
        </w:rPr>
        <w:t>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工程中心扶持</w:t>
      </w:r>
      <w:r>
        <w:rPr>
          <w:rFonts w:hAnsi="宋体" w:hint="eastAsia"/>
          <w:color w:val="000000" w:themeColor="text1"/>
        </w:rPr>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（四）上年度财务审计报告或通过审查的事业单位财务决算报表（注册未满一年的可提供验资报告），本年度最近一个月的会计报表；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int="eastAsia"/>
          <w:color w:val="000000" w:themeColor="text1"/>
        </w:rPr>
        <w:t>五</w:t>
      </w:r>
      <w:r>
        <w:rPr>
          <w:rFonts w:hAnsi="宋体" w:hint="eastAsia"/>
          <w:color w:val="000000" w:themeColor="text1"/>
        </w:rPr>
        <w:t>）上年度完税证明，本年度最近一个月或季度的完税证明</w:t>
      </w:r>
      <w:r>
        <w:rPr>
          <w:rFonts w:hAnsi="仿宋" w:cs="Times New Roman" w:hint="eastAsia"/>
          <w:color w:val="000000" w:themeColor="text1"/>
        </w:rPr>
        <w:t>（非事业单位提供）</w:t>
      </w:r>
      <w:r>
        <w:rPr>
          <w:rFonts w:hAnsi="宋体" w:hint="eastAsia"/>
          <w:color w:val="000000" w:themeColor="text1"/>
        </w:rPr>
        <w:t>；</w:t>
      </w:r>
      <w:r>
        <w:rPr>
          <w:rFonts w:hAnsi="宋体"/>
          <w:color w:val="000000" w:themeColor="text1"/>
        </w:rPr>
        <w:t xml:space="preserve"> </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w:t>
      </w:r>
      <w:r>
        <w:rPr>
          <w:rFonts w:hAnsi="宋体" w:hint="eastAsia"/>
          <w:color w:val="000000" w:themeColor="text1"/>
        </w:rPr>
        <w:lastRenderedPageBreak/>
        <w:t>场和质量监督管理委员会网站打印，非事业单位提供）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r>
        <w:rPr>
          <w:rFonts w:hAnsi="宋体" w:hint="eastAsia"/>
          <w:color w:val="000000" w:themeColor="text1"/>
        </w:rPr>
        <w:t>，非事业单位提供</w:t>
      </w:r>
      <w:r>
        <w:rPr>
          <w:rFonts w:hint="eastAsia"/>
          <w:color w:val="000000" w:themeColor="text1"/>
        </w:rPr>
        <w:t>）；</w:t>
      </w:r>
    </w:p>
    <w:p w:rsidR="002762A3" w:rsidRDefault="002762A3" w:rsidP="002762A3">
      <w:pPr>
        <w:shd w:val="clear" w:color="auto" w:fill="FFFFFF"/>
        <w:spacing w:line="560" w:lineRule="exact"/>
        <w:ind w:firstLineChars="200" w:firstLine="640"/>
        <w:jc w:val="left"/>
        <w:outlineLvl w:val="2"/>
        <w:rPr>
          <w:rFonts w:ascii="仿宋_GB2312" w:eastAsia="仿宋_GB2312" w:hAnsi="黑体" w:cs="宋体"/>
          <w:bCs/>
          <w:color w:val="000000" w:themeColor="text1"/>
          <w:kern w:val="0"/>
          <w:sz w:val="32"/>
          <w:szCs w:val="32"/>
        </w:rPr>
      </w:pPr>
      <w:r>
        <w:rPr>
          <w:rFonts w:ascii="仿宋_GB2312" w:eastAsia="仿宋_GB2312" w:hAnsi="黑体" w:cs="宋体" w:hint="eastAsia"/>
          <w:bCs/>
          <w:color w:val="000000" w:themeColor="text1"/>
          <w:kern w:val="0"/>
          <w:sz w:val="32"/>
          <w:szCs w:val="32"/>
        </w:rPr>
        <w:t>（</w:t>
      </w:r>
      <w:r>
        <w:rPr>
          <w:rFonts w:ascii="仿宋_GB2312" w:eastAsia="仿宋_GB2312" w:hAnsi="宋体" w:hint="eastAsia"/>
          <w:color w:val="000000" w:themeColor="text1"/>
          <w:sz w:val="32"/>
          <w:szCs w:val="32"/>
        </w:rPr>
        <w:t>八</w:t>
      </w:r>
      <w:r>
        <w:rPr>
          <w:rFonts w:ascii="仿宋_GB2312" w:eastAsia="仿宋_GB2312" w:hAnsi="黑体" w:cs="宋体" w:hint="eastAsia"/>
          <w:bCs/>
          <w:color w:val="000000" w:themeColor="text1"/>
          <w:kern w:val="0"/>
          <w:sz w:val="32"/>
          <w:szCs w:val="32"/>
        </w:rPr>
        <w:t>）区级工程中心的认定文件；</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（九）</w:t>
      </w:r>
      <w:r>
        <w:rPr>
          <w:rFonts w:ascii="仿宋_GB2312" w:eastAsia="仿宋_GB2312"/>
          <w:color w:val="000000" w:themeColor="text1"/>
          <w:sz w:val="32"/>
          <w:szCs w:val="32"/>
        </w:rPr>
        <w:t>科研用房</w:t>
      </w:r>
      <w:r>
        <w:rPr>
          <w:rFonts w:ascii="仿宋_GB2312" w:eastAsia="仿宋_GB2312" w:hint="eastAsia"/>
          <w:color w:val="000000" w:themeColor="text1"/>
          <w:sz w:val="32"/>
          <w:szCs w:val="32"/>
        </w:rPr>
        <w:t>面积证明材料；</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（十）科研</w:t>
      </w:r>
      <w:r>
        <w:rPr>
          <w:rFonts w:ascii="仿宋_GB2312" w:eastAsia="仿宋_GB2312"/>
          <w:color w:val="000000" w:themeColor="text1"/>
          <w:sz w:val="32"/>
          <w:szCs w:val="32"/>
        </w:rPr>
        <w:t>设备</w:t>
      </w:r>
      <w:r>
        <w:rPr>
          <w:rFonts w:ascii="仿宋_GB2312" w:eastAsia="仿宋_GB2312" w:hint="eastAsia"/>
          <w:color w:val="000000" w:themeColor="text1"/>
          <w:sz w:val="32"/>
          <w:szCs w:val="32"/>
        </w:rPr>
        <w:t>购买凭证</w:t>
      </w:r>
      <w:r>
        <w:rPr>
          <w:rFonts w:ascii="仿宋_GB2312" w:eastAsia="仿宋_GB2312"/>
          <w:color w:val="000000" w:themeColor="text1"/>
          <w:sz w:val="32"/>
          <w:szCs w:val="32"/>
        </w:rPr>
        <w:t>及专用软件现值</w:t>
      </w:r>
      <w:r>
        <w:rPr>
          <w:rFonts w:ascii="仿宋_GB2312" w:eastAsia="仿宋_GB2312" w:hint="eastAsia"/>
          <w:color w:val="000000" w:themeColor="text1"/>
          <w:sz w:val="32"/>
          <w:szCs w:val="32"/>
        </w:rPr>
        <w:t>相关证明材料；</w:t>
      </w:r>
    </w:p>
    <w:p w:rsidR="002762A3" w:rsidRDefault="002762A3" w:rsidP="002762A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（十一）专职研发人员情况的相关证明材料（包括专职研发人员基本情况表、劳务合同、</w:t>
      </w:r>
      <w:r>
        <w:rPr>
          <w:rFonts w:ascii="仿宋_GB2312" w:eastAsia="仿宋_GB2312" w:hAnsi="宋体" w:cs="Arial" w:hint="eastAsia"/>
          <w:color w:val="000000" w:themeColor="text1"/>
          <w:kern w:val="0"/>
          <w:sz w:val="32"/>
          <w:szCs w:val="32"/>
        </w:rPr>
        <w:t>最近三个月社会保险单位缴交</w:t>
      </w:r>
      <w:r>
        <w:rPr>
          <w:rFonts w:ascii="仿宋_GB2312" w:eastAsia="仿宋_GB2312" w:hAnsi="宋体" w:hint="eastAsia"/>
          <w:color w:val="000000" w:themeColor="text1"/>
          <w:sz w:val="32"/>
          <w:szCs w:val="32"/>
        </w:rPr>
        <w:t>明细表，主要研发人员的学历、学位和职称）；</w:t>
      </w:r>
    </w:p>
    <w:p w:rsidR="002762A3" w:rsidRDefault="002762A3" w:rsidP="002762A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（十二）项目</w:t>
      </w:r>
      <w:r>
        <w:rPr>
          <w:rFonts w:ascii="仿宋_GB2312" w:eastAsia="仿宋_GB2312" w:hAnsi="宋体" w:cs="Arial" w:hint="eastAsia"/>
          <w:color w:val="000000" w:themeColor="text1"/>
          <w:kern w:val="0"/>
          <w:sz w:val="32"/>
          <w:szCs w:val="32"/>
        </w:rPr>
        <w:t>建设情况</w:t>
      </w:r>
      <w:r>
        <w:rPr>
          <w:rFonts w:ascii="仿宋_GB2312" w:eastAsia="仿宋_GB2312" w:hAnsi="宋体" w:hint="eastAsia"/>
          <w:color w:val="000000" w:themeColor="text1"/>
          <w:sz w:val="32"/>
          <w:szCs w:val="32"/>
        </w:rPr>
        <w:t>报告；</w:t>
      </w:r>
    </w:p>
    <w:p w:rsidR="002762A3" w:rsidRDefault="002762A3" w:rsidP="002762A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（十三）工程中心建设投入专项审计报告；</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（十四）工程中心专职研发人员申报之日前2年内获得立项的市级以上科研项目及科研成果（论文、专利、奖项等）相关证明材料（如无，可不提供）；</w:t>
      </w:r>
      <w:r>
        <w:rPr>
          <w:rFonts w:ascii="仿宋_GB2312" w:eastAsia="仿宋_GB2312" w:hAnsi="宋体"/>
          <w:color w:val="000000" w:themeColor="text1"/>
          <w:sz w:val="32"/>
          <w:szCs w:val="32"/>
        </w:rPr>
        <w:t xml:space="preserve"> </w:t>
      </w:r>
    </w:p>
    <w:p w:rsidR="002762A3" w:rsidRDefault="002762A3" w:rsidP="002762A3">
      <w:pPr>
        <w:spacing w:line="560" w:lineRule="exact"/>
        <w:ind w:firstLineChars="200" w:firstLine="640"/>
        <w:jc w:val="left"/>
        <w:rPr>
          <w:rFonts w:ascii="仿宋_GB2312" w:eastAsia="仿宋_GB2312" w:hAnsi="宋体"/>
          <w:color w:val="000000" w:themeColor="text1"/>
          <w:sz w:val="32"/>
        </w:rPr>
      </w:pPr>
      <w:r>
        <w:rPr>
          <w:rFonts w:ascii="仿宋_GB2312" w:eastAsia="仿宋_GB2312" w:hAnsi="宋体" w:hint="eastAsia"/>
          <w:color w:val="000000" w:themeColor="text1"/>
          <w:sz w:val="32"/>
        </w:rPr>
        <w:t>（十五）其他材料（如无，可不提供）。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第十四条 </w:t>
      </w:r>
      <w:r>
        <w:rPr>
          <w:rFonts w:hAnsi="宋体" w:cs="宋体" w:hint="eastAsia"/>
          <w:bCs/>
          <w:color w:val="000000" w:themeColor="text1"/>
          <w:kern w:val="44"/>
        </w:rPr>
        <w:t>区级公共技术服务平台申请扶持</w:t>
      </w:r>
      <w:r>
        <w:rPr>
          <w:rFonts w:hint="eastAsia"/>
          <w:bCs/>
          <w:color w:val="000000" w:themeColor="text1"/>
        </w:rPr>
        <w:t>，需</w:t>
      </w:r>
      <w:r>
        <w:rPr>
          <w:rFonts w:hAnsi="宋体" w:hint="eastAsia"/>
          <w:color w:val="000000" w:themeColor="text1"/>
        </w:rPr>
        <w:t>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公共技术服务平台扶持</w:t>
      </w:r>
      <w:r>
        <w:rPr>
          <w:rFonts w:hAnsi="宋体" w:hint="eastAsia"/>
          <w:color w:val="000000" w:themeColor="text1"/>
        </w:rPr>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（四）上年度财务审计报告或通过审查的事业单位财务</w:t>
      </w:r>
      <w:r>
        <w:rPr>
          <w:rFonts w:hAnsi="宋体" w:hint="eastAsia"/>
          <w:color w:val="000000" w:themeColor="text1"/>
        </w:rPr>
        <w:lastRenderedPageBreak/>
        <w:t>决算报表（注册未满一年的可提供验资报告），本年度最近一个月的会计报表；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int="eastAsia"/>
          <w:color w:val="000000" w:themeColor="text1"/>
        </w:rPr>
        <w:t>五</w:t>
      </w:r>
      <w:r>
        <w:rPr>
          <w:rFonts w:hAnsi="宋体" w:hint="eastAsia"/>
          <w:color w:val="000000" w:themeColor="text1"/>
        </w:rPr>
        <w:t>）上年度完税证明，本年度最近一个月或季度的完税证明</w:t>
      </w:r>
      <w:r>
        <w:rPr>
          <w:rFonts w:hAnsi="仿宋" w:cs="Times New Roman" w:hint="eastAsia"/>
          <w:color w:val="000000" w:themeColor="text1"/>
        </w:rPr>
        <w:t>（非事业单位提供）</w:t>
      </w:r>
      <w:r>
        <w:rPr>
          <w:rFonts w:hAnsi="宋体" w:hint="eastAsia"/>
          <w:color w:val="000000" w:themeColor="text1"/>
        </w:rPr>
        <w:t>；</w:t>
      </w:r>
      <w:r>
        <w:rPr>
          <w:rFonts w:hAnsi="宋体"/>
          <w:color w:val="000000" w:themeColor="text1"/>
        </w:rPr>
        <w:t xml:space="preserve"> </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r>
        <w:rPr>
          <w:rFonts w:hAnsi="宋体" w:hint="eastAsia"/>
          <w:color w:val="000000" w:themeColor="text1"/>
        </w:rPr>
        <w:t>，非事业单位提供</w:t>
      </w:r>
      <w:r>
        <w:rPr>
          <w:rFonts w:hint="eastAsia"/>
          <w:color w:val="000000" w:themeColor="text1"/>
        </w:rPr>
        <w:t>）；</w:t>
      </w:r>
    </w:p>
    <w:p w:rsidR="002762A3" w:rsidRDefault="002762A3" w:rsidP="002762A3">
      <w:pPr>
        <w:shd w:val="clear" w:color="auto" w:fill="FFFFFF"/>
        <w:spacing w:line="560" w:lineRule="exact"/>
        <w:ind w:firstLineChars="200" w:firstLine="640"/>
        <w:jc w:val="left"/>
        <w:outlineLvl w:val="2"/>
        <w:rPr>
          <w:rFonts w:ascii="仿宋_GB2312" w:eastAsia="仿宋_GB2312" w:hAnsi="黑体" w:cs="宋体"/>
          <w:bCs/>
          <w:color w:val="000000" w:themeColor="text1"/>
          <w:kern w:val="0"/>
          <w:sz w:val="32"/>
          <w:szCs w:val="32"/>
        </w:rPr>
      </w:pPr>
      <w:r>
        <w:rPr>
          <w:rFonts w:ascii="仿宋_GB2312" w:eastAsia="仿宋_GB2312" w:hAnsi="黑体" w:cs="宋体" w:hint="eastAsia"/>
          <w:bCs/>
          <w:color w:val="000000" w:themeColor="text1"/>
          <w:kern w:val="0"/>
          <w:sz w:val="32"/>
          <w:szCs w:val="32"/>
        </w:rPr>
        <w:t>（</w:t>
      </w:r>
      <w:r>
        <w:rPr>
          <w:rFonts w:ascii="仿宋_GB2312" w:eastAsia="仿宋_GB2312" w:hAnsi="宋体" w:hint="eastAsia"/>
          <w:color w:val="000000" w:themeColor="text1"/>
          <w:sz w:val="32"/>
          <w:szCs w:val="32"/>
        </w:rPr>
        <w:t>八</w:t>
      </w:r>
      <w:r>
        <w:rPr>
          <w:rFonts w:ascii="仿宋_GB2312" w:eastAsia="仿宋_GB2312" w:hAnsi="黑体" w:cs="宋体" w:hint="eastAsia"/>
          <w:bCs/>
          <w:color w:val="000000" w:themeColor="text1"/>
          <w:kern w:val="0"/>
          <w:sz w:val="32"/>
          <w:szCs w:val="32"/>
        </w:rPr>
        <w:t>）区级</w:t>
      </w:r>
      <w:r>
        <w:rPr>
          <w:rFonts w:ascii="仿宋_GB2312" w:eastAsia="仿宋_GB2312" w:hAnsi="宋体" w:cs="仿宋_GB2312" w:hint="eastAsia"/>
          <w:color w:val="000000" w:themeColor="text1"/>
          <w:sz w:val="32"/>
          <w:szCs w:val="32"/>
        </w:rPr>
        <w:t>公共技术服务平台</w:t>
      </w:r>
      <w:r>
        <w:rPr>
          <w:rFonts w:ascii="仿宋_GB2312" w:eastAsia="仿宋_GB2312" w:hAnsi="黑体" w:cs="宋体" w:hint="eastAsia"/>
          <w:bCs/>
          <w:color w:val="000000" w:themeColor="text1"/>
          <w:kern w:val="0"/>
          <w:sz w:val="32"/>
          <w:szCs w:val="32"/>
        </w:rPr>
        <w:t>的认定文件；</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w:t>
      </w:r>
      <w:r>
        <w:rPr>
          <w:rFonts w:ascii="仿宋_GB2312" w:eastAsia="仿宋_GB2312" w:hAnsi="宋体" w:hint="eastAsia"/>
          <w:color w:val="000000" w:themeColor="text1"/>
          <w:sz w:val="32"/>
          <w:szCs w:val="32"/>
        </w:rPr>
        <w:t>九</w:t>
      </w:r>
      <w:r>
        <w:rPr>
          <w:rFonts w:ascii="仿宋_GB2312" w:eastAsia="仿宋_GB2312" w:hAnsi="宋体" w:cs="Arial" w:hint="eastAsia"/>
          <w:color w:val="000000" w:themeColor="text1"/>
          <w:kern w:val="0"/>
          <w:sz w:val="32"/>
          <w:szCs w:val="32"/>
        </w:rPr>
        <w:t>）公共技术服务平台建设</w:t>
      </w:r>
      <w:r>
        <w:rPr>
          <w:rFonts w:ascii="仿宋_GB2312" w:eastAsia="仿宋_GB2312" w:hAnsi="宋体" w:hint="eastAsia"/>
          <w:color w:val="000000" w:themeColor="text1"/>
          <w:sz w:val="32"/>
          <w:szCs w:val="32"/>
        </w:rPr>
        <w:t>投入</w:t>
      </w:r>
      <w:r>
        <w:rPr>
          <w:rFonts w:ascii="仿宋_GB2312" w:eastAsia="仿宋_GB2312" w:hAnsi="宋体" w:cs="Arial" w:hint="eastAsia"/>
          <w:color w:val="000000" w:themeColor="text1"/>
          <w:kern w:val="0"/>
          <w:sz w:val="32"/>
          <w:szCs w:val="32"/>
        </w:rPr>
        <w:t>专项审计报告，</w:t>
      </w:r>
      <w:r>
        <w:rPr>
          <w:rFonts w:ascii="仿宋_GB2312" w:eastAsia="仿宋_GB2312" w:hAnsi="宋体" w:hint="eastAsia"/>
          <w:color w:val="000000" w:themeColor="text1"/>
          <w:sz w:val="32"/>
          <w:szCs w:val="32"/>
        </w:rPr>
        <w:t>申报之日前3年</w:t>
      </w:r>
      <w:r>
        <w:rPr>
          <w:rFonts w:ascii="仿宋_GB2312" w:eastAsia="仿宋_GB2312" w:hAnsi="宋体" w:cs="Arial" w:hint="eastAsia"/>
          <w:color w:val="000000" w:themeColor="text1"/>
          <w:kern w:val="0"/>
          <w:sz w:val="32"/>
          <w:szCs w:val="32"/>
        </w:rPr>
        <w:t>的公共技术服务平台专项审计报告（含全部收入、服务收入、来自于深圳市机构的服务收入等内容）；</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（十）</w:t>
      </w:r>
      <w:r>
        <w:rPr>
          <w:rFonts w:ascii="仿宋_GB2312" w:eastAsia="仿宋_GB2312" w:hint="eastAsia"/>
          <w:color w:val="000000" w:themeColor="text1"/>
          <w:sz w:val="32"/>
          <w:szCs w:val="32"/>
        </w:rPr>
        <w:t>服务场所面积证明材料；</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（十一）技术装备</w:t>
      </w:r>
      <w:r>
        <w:rPr>
          <w:rFonts w:ascii="仿宋_GB2312" w:eastAsia="仿宋_GB2312" w:hint="eastAsia"/>
          <w:color w:val="000000" w:themeColor="text1"/>
          <w:sz w:val="32"/>
          <w:szCs w:val="32"/>
        </w:rPr>
        <w:t>购买凭证</w:t>
      </w:r>
      <w:r>
        <w:rPr>
          <w:rFonts w:ascii="仿宋_GB2312" w:eastAsia="仿宋_GB2312"/>
          <w:color w:val="000000" w:themeColor="text1"/>
          <w:sz w:val="32"/>
          <w:szCs w:val="32"/>
        </w:rPr>
        <w:t>及专用软件现值</w:t>
      </w:r>
      <w:r>
        <w:rPr>
          <w:rFonts w:ascii="仿宋_GB2312" w:eastAsia="仿宋_GB2312" w:hint="eastAsia"/>
          <w:color w:val="000000" w:themeColor="text1"/>
          <w:sz w:val="32"/>
          <w:szCs w:val="32"/>
        </w:rPr>
        <w:t>相关证明材料；</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w:t>
      </w:r>
      <w:r>
        <w:rPr>
          <w:rFonts w:ascii="仿宋_GB2312" w:eastAsia="仿宋_GB2312" w:hAnsi="宋体" w:hint="eastAsia"/>
          <w:color w:val="000000" w:themeColor="text1"/>
          <w:sz w:val="32"/>
          <w:szCs w:val="32"/>
        </w:rPr>
        <w:t>十二</w:t>
      </w:r>
      <w:r>
        <w:rPr>
          <w:rFonts w:ascii="仿宋_GB2312" w:eastAsia="仿宋_GB2312" w:hAnsi="宋体" w:cs="Arial" w:hint="eastAsia"/>
          <w:color w:val="000000" w:themeColor="text1"/>
          <w:kern w:val="0"/>
          <w:sz w:val="32"/>
          <w:szCs w:val="32"/>
        </w:rPr>
        <w:t>）专职技术服务人员情况的相关证明材料（包括专职技术服务人员基本情况表、</w:t>
      </w:r>
      <w:r>
        <w:rPr>
          <w:rFonts w:ascii="仿宋_GB2312" w:eastAsia="仿宋_GB2312" w:hAnsi="宋体" w:hint="eastAsia"/>
          <w:color w:val="000000" w:themeColor="text1"/>
          <w:sz w:val="32"/>
          <w:szCs w:val="32"/>
        </w:rPr>
        <w:t>劳务合同、</w:t>
      </w:r>
      <w:r>
        <w:rPr>
          <w:rFonts w:ascii="仿宋_GB2312" w:eastAsia="仿宋_GB2312" w:hAnsi="宋体" w:cs="Arial" w:hint="eastAsia"/>
          <w:color w:val="000000" w:themeColor="text1"/>
          <w:kern w:val="0"/>
          <w:sz w:val="32"/>
          <w:szCs w:val="32"/>
        </w:rPr>
        <w:t>最近三个月社会保险单位缴交明细表，主要专职技术服务人员的学历、学位和职称）；</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w:t>
      </w:r>
      <w:r>
        <w:rPr>
          <w:rFonts w:ascii="仿宋_GB2312" w:eastAsia="仿宋_GB2312" w:hAnsi="宋体" w:hint="eastAsia"/>
          <w:color w:val="000000" w:themeColor="text1"/>
          <w:sz w:val="32"/>
          <w:szCs w:val="32"/>
        </w:rPr>
        <w:t>十三</w:t>
      </w:r>
      <w:r>
        <w:rPr>
          <w:rFonts w:ascii="仿宋_GB2312" w:eastAsia="仿宋_GB2312" w:hAnsi="宋体" w:cs="Arial" w:hint="eastAsia"/>
          <w:color w:val="000000" w:themeColor="text1"/>
          <w:kern w:val="0"/>
          <w:sz w:val="32"/>
          <w:szCs w:val="32"/>
        </w:rPr>
        <w:t xml:space="preserve">）项目建设情况报告； </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w:t>
      </w:r>
      <w:r>
        <w:rPr>
          <w:rFonts w:ascii="仿宋_GB2312" w:eastAsia="仿宋_GB2312" w:hAnsi="宋体" w:hint="eastAsia"/>
          <w:color w:val="000000" w:themeColor="text1"/>
          <w:sz w:val="32"/>
          <w:szCs w:val="32"/>
        </w:rPr>
        <w:t>十四</w:t>
      </w:r>
      <w:r>
        <w:rPr>
          <w:rFonts w:ascii="仿宋_GB2312" w:eastAsia="仿宋_GB2312" w:hAnsi="宋体" w:cs="Arial" w:hint="eastAsia"/>
          <w:color w:val="000000" w:themeColor="text1"/>
          <w:kern w:val="0"/>
          <w:sz w:val="32"/>
          <w:szCs w:val="32"/>
        </w:rPr>
        <w:t>）</w:t>
      </w:r>
      <w:r>
        <w:rPr>
          <w:rFonts w:ascii="仿宋_GB2312" w:eastAsia="仿宋_GB2312" w:hAnsi="宋体" w:hint="eastAsia"/>
          <w:color w:val="000000" w:themeColor="text1"/>
          <w:sz w:val="32"/>
        </w:rPr>
        <w:t>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第十五条 </w:t>
      </w:r>
      <w:r>
        <w:rPr>
          <w:rFonts w:hAnsi="黑体" w:cs="宋体" w:hint="eastAsia"/>
          <w:bCs/>
          <w:color w:val="000000" w:themeColor="text1"/>
          <w:kern w:val="0"/>
        </w:rPr>
        <w:t>申请</w:t>
      </w:r>
      <w:r>
        <w:rPr>
          <w:rFonts w:hAnsi="宋体" w:cs="宋体" w:hint="eastAsia"/>
          <w:bCs/>
          <w:color w:val="000000" w:themeColor="text1"/>
          <w:kern w:val="44"/>
        </w:rPr>
        <w:t>中国合格评定国家认可委员会认可</w:t>
      </w:r>
      <w:r>
        <w:rPr>
          <w:rFonts w:hAnsi="黑体" w:cs="宋体" w:hint="eastAsia"/>
          <w:bCs/>
          <w:color w:val="000000" w:themeColor="text1"/>
          <w:kern w:val="0"/>
        </w:rPr>
        <w:t>奖励，需</w:t>
      </w:r>
      <w:r>
        <w:rPr>
          <w:rFonts w:hAnsi="宋体" w:hint="eastAsia"/>
          <w:color w:val="000000" w:themeColor="text1"/>
        </w:rPr>
        <w:t>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中国合格评定国家认可委员会认可奖励</w:t>
      </w:r>
      <w:r>
        <w:rPr>
          <w:rFonts w:hAnsi="宋体" w:hint="eastAsia"/>
          <w:color w:val="000000" w:themeColor="text1"/>
        </w:rPr>
        <w:lastRenderedPageBreak/>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（四）上年度财务审计报告或通过审查的事业单位财务决算报表（注册未满一年的可提供验资报告），本年度最近一个月的会计报表；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int="eastAsia"/>
          <w:color w:val="000000" w:themeColor="text1"/>
        </w:rPr>
        <w:t>五</w:t>
      </w:r>
      <w:r>
        <w:rPr>
          <w:rFonts w:hAnsi="宋体" w:hint="eastAsia"/>
          <w:color w:val="000000" w:themeColor="text1"/>
        </w:rPr>
        <w:t>）上年度完税证明，本年度最近一个月或季度的完税证明</w:t>
      </w:r>
      <w:r>
        <w:rPr>
          <w:rFonts w:hAnsi="仿宋" w:cs="Times New Roman" w:hint="eastAsia"/>
          <w:color w:val="000000" w:themeColor="text1"/>
        </w:rPr>
        <w:t>（非事业单位提供）</w:t>
      </w:r>
      <w:r>
        <w:rPr>
          <w:rFonts w:hAnsi="宋体" w:hint="eastAsia"/>
          <w:color w:val="000000" w:themeColor="text1"/>
        </w:rPr>
        <w:t>；</w:t>
      </w:r>
      <w:r>
        <w:rPr>
          <w:rFonts w:hAnsi="宋体"/>
          <w:color w:val="000000" w:themeColor="text1"/>
        </w:rPr>
        <w:t xml:space="preserve"> </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（通过深圳市市场和质量监督管理委员会网站打印，非事业单位提供）</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r>
        <w:rPr>
          <w:rFonts w:hAnsi="宋体" w:hint="eastAsia"/>
          <w:color w:val="000000" w:themeColor="text1"/>
        </w:rPr>
        <w:t>，非事业单位提供</w:t>
      </w:r>
      <w:r>
        <w:rPr>
          <w:rFonts w:hint="eastAsia"/>
          <w:color w:val="000000" w:themeColor="text1"/>
        </w:rPr>
        <w:t>）；</w:t>
      </w:r>
    </w:p>
    <w:p w:rsidR="002762A3" w:rsidRDefault="002762A3" w:rsidP="002762A3">
      <w:pPr>
        <w:spacing w:line="560" w:lineRule="exact"/>
        <w:ind w:firstLineChars="200" w:firstLine="640"/>
        <w:rPr>
          <w:rFonts w:ascii="仿宋_GB2312" w:eastAsia="仿宋_GB2312" w:hAnsi="黑体" w:cs="宋体"/>
          <w:bCs/>
          <w:color w:val="000000" w:themeColor="text1"/>
          <w:kern w:val="0"/>
          <w:sz w:val="32"/>
          <w:szCs w:val="32"/>
        </w:rPr>
      </w:pPr>
      <w:r>
        <w:rPr>
          <w:rFonts w:ascii="仿宋_GB2312" w:eastAsia="仿宋_GB2312" w:hAnsi="黑体" w:cs="宋体" w:hint="eastAsia"/>
          <w:bCs/>
          <w:color w:val="000000" w:themeColor="text1"/>
          <w:kern w:val="0"/>
          <w:sz w:val="32"/>
          <w:szCs w:val="32"/>
        </w:rPr>
        <w:t>（八）</w:t>
      </w:r>
      <w:r>
        <w:rPr>
          <w:rFonts w:ascii="仿宋_GB2312" w:eastAsia="仿宋_GB2312" w:hAnsi="宋体" w:cs="仿宋_GB2312" w:hint="eastAsia"/>
          <w:color w:val="000000" w:themeColor="text1"/>
          <w:sz w:val="32"/>
          <w:szCs w:val="32"/>
        </w:rPr>
        <w:t>中国合格评定国家认可委员会认可证书</w:t>
      </w:r>
      <w:r>
        <w:rPr>
          <w:rFonts w:ascii="仿宋_GB2312" w:eastAsia="仿宋_GB2312" w:hAnsi="黑体" w:cs="宋体" w:hint="eastAsia"/>
          <w:bCs/>
          <w:color w:val="000000" w:themeColor="text1"/>
          <w:kern w:val="0"/>
          <w:sz w:val="32"/>
          <w:szCs w:val="32"/>
        </w:rPr>
        <w:t>；</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hint="eastAsia"/>
          <w:color w:val="000000" w:themeColor="text1"/>
          <w:sz w:val="32"/>
        </w:rPr>
        <w:t>（九）其他材料（如无，可不提供）。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第十六条 </w:t>
      </w:r>
      <w:r>
        <w:rPr>
          <w:rFonts w:hAnsi="Times New Roman" w:cs="黑体" w:hint="eastAsia"/>
          <w:color w:val="000000" w:themeColor="text1"/>
        </w:rPr>
        <w:t>申请</w:t>
      </w:r>
      <w:r>
        <w:rPr>
          <w:rFonts w:hAnsi="宋体" w:cs="宋体" w:hint="eastAsia"/>
          <w:bCs/>
          <w:color w:val="000000" w:themeColor="text1"/>
          <w:kern w:val="44"/>
        </w:rPr>
        <w:t>工业企业创新能力培育扶持</w:t>
      </w:r>
      <w:r>
        <w:rPr>
          <w:rFonts w:hAnsi="黑体" w:cs="宋体" w:hint="eastAsia"/>
          <w:bCs/>
          <w:color w:val="000000" w:themeColor="text1"/>
          <w:kern w:val="0"/>
        </w:rPr>
        <w:t>，</w:t>
      </w:r>
      <w:r>
        <w:rPr>
          <w:rFonts w:hAnsi="宋体" w:hint="eastAsia"/>
          <w:color w:val="000000" w:themeColor="text1"/>
        </w:rPr>
        <w:t>需提交以下材料：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工业企业创新能力培育（提升）扶持</w:t>
      </w:r>
      <w:r>
        <w:rPr>
          <w:rFonts w:hAnsi="宋体" w:hint="eastAsia"/>
          <w:color w:val="000000" w:themeColor="text1"/>
        </w:rPr>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（四）上年度财务审计报告，本年度最近一个月的会计</w:t>
      </w:r>
      <w:r>
        <w:rPr>
          <w:rFonts w:hAnsi="宋体" w:hint="eastAsia"/>
          <w:color w:val="000000" w:themeColor="text1"/>
        </w:rPr>
        <w:lastRenderedPageBreak/>
        <w:t>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w:t>
      </w:r>
      <w:r>
        <w:rPr>
          <w:rFonts w:hint="eastAsia"/>
          <w:color w:val="000000" w:themeColor="text1"/>
        </w:rPr>
        <w:t>五</w:t>
      </w:r>
      <w:r>
        <w:rPr>
          <w:rFonts w:hAnsi="宋体" w:hint="eastAsia"/>
          <w:color w:val="000000" w:themeColor="text1"/>
        </w:rPr>
        <w:t>）上年度完税证明，本年度最近一个月或季度的完税证明；</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w:t>
      </w:r>
      <w:r>
        <w:rPr>
          <w:rFonts w:hint="eastAsia"/>
          <w:color w:val="000000" w:themeColor="text1"/>
        </w:rPr>
        <w:t>；</w:t>
      </w:r>
    </w:p>
    <w:p w:rsidR="002762A3" w:rsidRDefault="002762A3" w:rsidP="002762A3">
      <w:pPr>
        <w:pStyle w:val="a5"/>
        <w:spacing w:line="560" w:lineRule="exact"/>
        <w:ind w:left="0" w:right="0" w:firstLineChars="200" w:firstLine="640"/>
        <w:rPr>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p>
    <w:p w:rsidR="002762A3" w:rsidRDefault="002762A3" w:rsidP="002762A3">
      <w:pPr>
        <w:pStyle w:val="a5"/>
        <w:spacing w:line="560" w:lineRule="exact"/>
        <w:ind w:left="0" w:right="0" w:firstLineChars="200" w:firstLine="640"/>
        <w:rPr>
          <w:color w:val="000000" w:themeColor="text1"/>
        </w:rPr>
      </w:pPr>
      <w:r>
        <w:rPr>
          <w:rFonts w:hAnsi="宋体" w:hint="eastAsia"/>
          <w:color w:val="000000" w:themeColor="text1"/>
        </w:rPr>
        <w:t>（八）公司成立内部研发机构的相关文件</w:t>
      </w:r>
      <w:r>
        <w:rPr>
          <w:rFonts w:hint="eastAsia"/>
          <w:color w:val="000000" w:themeColor="text1"/>
        </w:rPr>
        <w:t>；</w:t>
      </w:r>
      <w:r>
        <w:rPr>
          <w:color w:val="000000" w:themeColor="text1"/>
        </w:rPr>
        <w:t xml:space="preserve"> </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（九）研发项目立项计划和可行性研究报告</w:t>
      </w:r>
      <w:r>
        <w:rPr>
          <w:rFonts w:hint="eastAsia"/>
          <w:color w:val="000000" w:themeColor="text1"/>
        </w:rPr>
        <w:t>；</w:t>
      </w:r>
      <w:r>
        <w:rPr>
          <w:rFonts w:hAnsi="宋体" w:hint="eastAsia"/>
          <w:color w:val="000000" w:themeColor="text1"/>
        </w:rPr>
        <w:t xml:space="preserve"> </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s="仿宋_GB2312" w:hint="eastAsia"/>
          <w:color w:val="000000" w:themeColor="text1"/>
          <w:sz w:val="32"/>
          <w:szCs w:val="32"/>
        </w:rPr>
        <w:t>十</w:t>
      </w:r>
      <w:r>
        <w:rPr>
          <w:rFonts w:ascii="仿宋_GB2312" w:eastAsia="仿宋_GB2312" w:hAnsi="宋体" w:hint="eastAsia"/>
          <w:color w:val="000000" w:themeColor="text1"/>
          <w:sz w:val="32"/>
          <w:szCs w:val="32"/>
        </w:rPr>
        <w:t>）</w:t>
      </w:r>
      <w:r>
        <w:rPr>
          <w:rFonts w:ascii="仿宋_GB2312" w:eastAsia="仿宋_GB2312" w:hint="eastAsia"/>
          <w:color w:val="000000" w:themeColor="text1"/>
          <w:sz w:val="32"/>
          <w:szCs w:val="32"/>
        </w:rPr>
        <w:t>科研用房面积</w:t>
      </w:r>
      <w:r>
        <w:rPr>
          <w:rFonts w:ascii="仿宋_GB2312" w:eastAsia="仿宋_GB2312" w:hAnsi="宋体" w:hint="eastAsia"/>
          <w:color w:val="000000" w:themeColor="text1"/>
          <w:sz w:val="32"/>
          <w:szCs w:val="32"/>
        </w:rPr>
        <w:t>证明</w:t>
      </w:r>
      <w:r>
        <w:rPr>
          <w:rFonts w:ascii="仿宋_GB2312" w:eastAsia="仿宋_GB2312" w:hint="eastAsia"/>
          <w:color w:val="000000" w:themeColor="text1"/>
          <w:sz w:val="32"/>
          <w:szCs w:val="32"/>
        </w:rPr>
        <w:t>材料；</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（十一）专职技术人员情况的证明材料 (包括专职研发人员基本情况表、劳务合同、最近三个月社会保险单位缴交明细表，主要研发人员的学历、学位和职称)</w:t>
      </w:r>
      <w:r>
        <w:rPr>
          <w:rFonts w:ascii="仿宋_GB2312" w:eastAsia="仿宋_GB2312" w:hint="eastAsia"/>
          <w:color w:val="000000" w:themeColor="text1"/>
          <w:sz w:val="32"/>
          <w:szCs w:val="32"/>
        </w:rPr>
        <w:t xml:space="preserve"> ；</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（十二）设备原值不低于30万元的付款凭证；</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（十三）内部研发机构建设投入专项审计报告；</w:t>
      </w:r>
    </w:p>
    <w:p w:rsidR="002762A3" w:rsidRDefault="002762A3" w:rsidP="002762A3">
      <w:pPr>
        <w:spacing w:line="560" w:lineRule="exact"/>
        <w:ind w:firstLineChars="200" w:firstLine="640"/>
        <w:contextualSpacing/>
        <w:rPr>
          <w:rFonts w:ascii="仿宋_GB2312" w:eastAsia="仿宋_GB2312" w:hAnsi="宋体" w:cs="Arial"/>
          <w:color w:val="000000" w:themeColor="text1"/>
          <w:kern w:val="0"/>
          <w:sz w:val="32"/>
          <w:szCs w:val="32"/>
        </w:rPr>
      </w:pPr>
      <w:r>
        <w:rPr>
          <w:rFonts w:ascii="仿宋_GB2312" w:eastAsia="仿宋_GB2312" w:hAnsi="宋体" w:hint="eastAsia"/>
          <w:color w:val="000000" w:themeColor="text1"/>
          <w:sz w:val="32"/>
          <w:szCs w:val="32"/>
        </w:rPr>
        <w:t>（十四）其他材料（如无，可不提供）。</w:t>
      </w:r>
    </w:p>
    <w:p w:rsidR="002762A3" w:rsidRDefault="002762A3" w:rsidP="002762A3">
      <w:pPr>
        <w:pStyle w:val="a5"/>
        <w:spacing w:line="560" w:lineRule="exact"/>
        <w:ind w:left="0" w:right="0" w:firstLineChars="200" w:firstLine="640"/>
        <w:rPr>
          <w:rFonts w:hAnsi="宋体"/>
          <w:color w:val="000000" w:themeColor="text1"/>
        </w:rPr>
      </w:pPr>
      <w:r>
        <w:rPr>
          <w:rFonts w:ascii="黑体" w:eastAsia="黑体" w:hAnsi="Times New Roman" w:cs="黑体" w:hint="eastAsia"/>
          <w:color w:val="000000" w:themeColor="text1"/>
        </w:rPr>
        <w:t xml:space="preserve">第十七条 </w:t>
      </w:r>
      <w:r>
        <w:rPr>
          <w:rFonts w:hAnsi="黑体" w:cs="宋体" w:hint="eastAsia"/>
          <w:bCs/>
          <w:color w:val="000000" w:themeColor="text1"/>
          <w:kern w:val="0"/>
        </w:rPr>
        <w:t>申请</w:t>
      </w:r>
      <w:r>
        <w:rPr>
          <w:rFonts w:hAnsi="宋体" w:cs="宋体" w:hint="eastAsia"/>
          <w:bCs/>
          <w:color w:val="000000" w:themeColor="text1"/>
          <w:kern w:val="44"/>
        </w:rPr>
        <w:t>工业企业创新能力提升扶持</w:t>
      </w:r>
      <w:r>
        <w:rPr>
          <w:rFonts w:hAnsi="黑体" w:cs="宋体" w:hint="eastAsia"/>
          <w:bCs/>
          <w:color w:val="000000" w:themeColor="text1"/>
          <w:kern w:val="0"/>
        </w:rPr>
        <w:t>，</w:t>
      </w:r>
      <w:r>
        <w:rPr>
          <w:rFonts w:hAnsi="宋体" w:hint="eastAsia"/>
          <w:color w:val="000000" w:themeColor="text1"/>
        </w:rPr>
        <w:t>需提交以下材料：</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cs="Times New Roman" w:hint="eastAsia"/>
          <w:color w:val="000000" w:themeColor="text1"/>
        </w:rPr>
        <w:t>（一）</w:t>
      </w:r>
      <w:r>
        <w:rPr>
          <w:rFonts w:hAnsi="宋体" w:hint="eastAsia"/>
          <w:color w:val="000000" w:themeColor="text1"/>
        </w:rPr>
        <w:t>《龙华区</w:t>
      </w:r>
      <w:r>
        <w:rPr>
          <w:rFonts w:hAnsi="宋体" w:cs="宋体" w:hint="eastAsia"/>
          <w:bCs/>
          <w:color w:val="000000" w:themeColor="text1"/>
          <w:kern w:val="44"/>
        </w:rPr>
        <w:t>工业企业创新能力培育（提升）扶持</w:t>
      </w:r>
      <w:r>
        <w:rPr>
          <w:rFonts w:hAnsi="宋体" w:hint="eastAsia"/>
          <w:color w:val="000000" w:themeColor="text1"/>
        </w:rPr>
        <w:t>申请书》（登陆龙华区科技创新专项资金申报系统，在线填报并通过预审后打印）；</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w:t>
      </w:r>
    </w:p>
    <w:p w:rsidR="002762A3" w:rsidRDefault="002762A3" w:rsidP="002762A3">
      <w:pPr>
        <w:pStyle w:val="a5"/>
        <w:spacing w:line="560" w:lineRule="exact"/>
        <w:ind w:left="0" w:right="0" w:firstLineChars="200" w:firstLine="640"/>
        <w:rPr>
          <w:rFonts w:hAnsi="宋体" w:cs="Times New Roman"/>
          <w:color w:val="000000" w:themeColor="text1"/>
        </w:rPr>
      </w:pPr>
      <w:r>
        <w:rPr>
          <w:rFonts w:hAnsi="宋体" w:hint="eastAsia"/>
          <w:color w:val="000000" w:themeColor="text1"/>
        </w:rPr>
        <w:t>（三）法定代表人身份证及签名样式；</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（四）上年度财务审计报告，本年度最近一个月的会计报表；</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lastRenderedPageBreak/>
        <w:t>（</w:t>
      </w:r>
      <w:r>
        <w:rPr>
          <w:rFonts w:hint="eastAsia"/>
          <w:color w:val="000000" w:themeColor="text1"/>
        </w:rPr>
        <w:t>五</w:t>
      </w:r>
      <w:r>
        <w:rPr>
          <w:rFonts w:hAnsi="宋体" w:hint="eastAsia"/>
          <w:color w:val="000000" w:themeColor="text1"/>
        </w:rPr>
        <w:t>）上年度完税证明，本年度最近一个月或季度的完税证明；</w:t>
      </w:r>
    </w:p>
    <w:p w:rsidR="002762A3" w:rsidRDefault="002762A3" w:rsidP="002762A3">
      <w:pPr>
        <w:pStyle w:val="a5"/>
        <w:spacing w:line="560" w:lineRule="exact"/>
        <w:ind w:left="0" w:right="0" w:firstLineChars="200" w:firstLine="640"/>
        <w:rPr>
          <w:color w:val="000000" w:themeColor="text1"/>
        </w:rPr>
      </w:pPr>
      <w:r>
        <w:rPr>
          <w:rFonts w:hint="eastAsia"/>
          <w:color w:val="000000" w:themeColor="text1"/>
        </w:rPr>
        <w:t>（</w:t>
      </w:r>
      <w:r>
        <w:rPr>
          <w:rFonts w:hAnsi="宋体" w:hint="eastAsia"/>
          <w:color w:val="000000" w:themeColor="text1"/>
        </w:rPr>
        <w:t>六</w:t>
      </w:r>
      <w:r>
        <w:rPr>
          <w:rFonts w:hint="eastAsia"/>
          <w:color w:val="000000" w:themeColor="text1"/>
        </w:rPr>
        <w:t>）商事主体登记及备案信息查询单</w:t>
      </w:r>
      <w:r>
        <w:rPr>
          <w:rFonts w:hAnsi="宋体" w:hint="eastAsia"/>
          <w:color w:val="000000" w:themeColor="text1"/>
        </w:rPr>
        <w:t>（通过深圳市市场和质量监督管理委员会网站打印）</w:t>
      </w:r>
      <w:r>
        <w:rPr>
          <w:rFonts w:hint="eastAsia"/>
          <w:color w:val="000000" w:themeColor="text1"/>
        </w:rPr>
        <w:t>；</w:t>
      </w:r>
    </w:p>
    <w:p w:rsidR="002762A3" w:rsidRDefault="002762A3" w:rsidP="002762A3">
      <w:pPr>
        <w:pStyle w:val="a5"/>
        <w:spacing w:line="560" w:lineRule="exact"/>
        <w:ind w:left="0" w:right="0" w:firstLineChars="200" w:firstLine="640"/>
        <w:rPr>
          <w:color w:val="000000" w:themeColor="text1"/>
        </w:rPr>
      </w:pPr>
      <w:r>
        <w:rPr>
          <w:rFonts w:hAnsi="宋体" w:hint="eastAsia"/>
          <w:color w:val="000000" w:themeColor="text1"/>
        </w:rPr>
        <w:t>（</w:t>
      </w:r>
      <w:r>
        <w:rPr>
          <w:rFonts w:hAnsi="黑体" w:cs="宋体" w:hint="eastAsia"/>
          <w:bCs/>
          <w:color w:val="000000" w:themeColor="text1"/>
          <w:kern w:val="0"/>
        </w:rPr>
        <w:t>七</w:t>
      </w:r>
      <w:r>
        <w:rPr>
          <w:rFonts w:hAnsi="宋体" w:hint="eastAsia"/>
          <w:color w:val="000000" w:themeColor="text1"/>
        </w:rPr>
        <w:t>）</w:t>
      </w:r>
      <w:r>
        <w:rPr>
          <w:rFonts w:hint="eastAsia"/>
          <w:color w:val="000000" w:themeColor="text1"/>
        </w:rPr>
        <w:t>企业信用信息资料（通过深圳信用网打印）；</w:t>
      </w:r>
    </w:p>
    <w:p w:rsidR="002762A3" w:rsidRDefault="002762A3" w:rsidP="002762A3">
      <w:pPr>
        <w:pStyle w:val="a5"/>
        <w:spacing w:line="560" w:lineRule="exact"/>
        <w:ind w:left="0" w:right="0" w:firstLineChars="200" w:firstLine="640"/>
        <w:rPr>
          <w:color w:val="000000" w:themeColor="text1"/>
        </w:rPr>
      </w:pPr>
      <w:r>
        <w:rPr>
          <w:rFonts w:hAnsi="宋体" w:hint="eastAsia"/>
          <w:color w:val="000000" w:themeColor="text1"/>
        </w:rPr>
        <w:t>（八）内部研发机构提升建设方案（含研发人员配置、经费保障和科研仪器设备购置情况等）；</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（九）研发项目立项计划和可行性研究报告</w:t>
      </w:r>
      <w:r>
        <w:rPr>
          <w:rFonts w:hint="eastAsia"/>
          <w:color w:val="000000" w:themeColor="text1"/>
        </w:rPr>
        <w:t>；</w:t>
      </w:r>
      <w:r>
        <w:rPr>
          <w:rFonts w:hAnsi="宋体"/>
          <w:color w:val="000000" w:themeColor="text1"/>
        </w:rPr>
        <w:t xml:space="preserve"> </w:t>
      </w:r>
    </w:p>
    <w:p w:rsidR="002762A3" w:rsidRDefault="002762A3" w:rsidP="002762A3">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Ansi="宋体" w:hint="eastAsia"/>
          <w:color w:val="000000" w:themeColor="text1"/>
          <w:sz w:val="32"/>
          <w:szCs w:val="32"/>
        </w:rPr>
        <w:t>（十）</w:t>
      </w:r>
      <w:r>
        <w:rPr>
          <w:rFonts w:ascii="仿宋_GB2312" w:eastAsia="仿宋_GB2312"/>
          <w:color w:val="000000" w:themeColor="text1"/>
          <w:sz w:val="32"/>
          <w:szCs w:val="32"/>
        </w:rPr>
        <w:t>科研用房面积</w:t>
      </w:r>
      <w:r>
        <w:rPr>
          <w:rFonts w:ascii="仿宋_GB2312" w:eastAsia="仿宋_GB2312" w:hint="eastAsia"/>
          <w:color w:val="000000" w:themeColor="text1"/>
          <w:sz w:val="32"/>
          <w:szCs w:val="32"/>
        </w:rPr>
        <w:t>证明材料；</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（十一）专职技术人员情况的证明材料 (包括专职研发人员基本情况表、劳务合同、最近三个月社会保险单位缴交明细表，主要研发人员的学历、学位和职称)；</w:t>
      </w:r>
    </w:p>
    <w:p w:rsidR="002762A3" w:rsidRDefault="002762A3" w:rsidP="002762A3">
      <w:pPr>
        <w:spacing w:line="560" w:lineRule="exact"/>
        <w:ind w:firstLineChars="200" w:firstLine="640"/>
        <w:contextualSpacing/>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（十二）科研</w:t>
      </w:r>
      <w:r>
        <w:rPr>
          <w:rFonts w:ascii="仿宋_GB2312" w:eastAsia="仿宋_GB2312"/>
          <w:color w:val="000000" w:themeColor="text1"/>
          <w:sz w:val="32"/>
          <w:szCs w:val="32"/>
        </w:rPr>
        <w:t>设备</w:t>
      </w:r>
      <w:r>
        <w:rPr>
          <w:rFonts w:ascii="仿宋_GB2312" w:eastAsia="仿宋_GB2312" w:hint="eastAsia"/>
          <w:color w:val="000000" w:themeColor="text1"/>
          <w:sz w:val="32"/>
          <w:szCs w:val="32"/>
        </w:rPr>
        <w:t>购买凭证</w:t>
      </w:r>
      <w:r>
        <w:rPr>
          <w:rFonts w:ascii="仿宋_GB2312" w:eastAsia="仿宋_GB2312"/>
          <w:color w:val="000000" w:themeColor="text1"/>
          <w:sz w:val="32"/>
          <w:szCs w:val="32"/>
        </w:rPr>
        <w:t>及专用软件现值</w:t>
      </w:r>
      <w:r>
        <w:rPr>
          <w:rFonts w:ascii="仿宋_GB2312" w:eastAsia="仿宋_GB2312" w:hint="eastAsia"/>
          <w:color w:val="000000" w:themeColor="text1"/>
          <w:sz w:val="32"/>
          <w:szCs w:val="32"/>
        </w:rPr>
        <w:t>相关证明材料；</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（十三）申报之日前2年的企业所得税年度纳税申报表中《研发费用加计扣除优惠明细表》、研发费用加计扣除辅助帐及辅助帐汇总表，或者申报之日前2年</w:t>
      </w:r>
      <w:r>
        <w:rPr>
          <w:rFonts w:hAnsi="仿宋" w:hint="eastAsia"/>
          <w:color w:val="000000" w:themeColor="text1"/>
        </w:rPr>
        <w:t>参照加计扣除政策经专项审计的研发费用专项审计报告</w:t>
      </w:r>
      <w:r>
        <w:rPr>
          <w:rFonts w:hint="eastAsia"/>
          <w:color w:val="000000" w:themeColor="text1"/>
        </w:rPr>
        <w:t>；</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（十四）知识产权相关证明材料；</w:t>
      </w:r>
    </w:p>
    <w:p w:rsidR="002762A3" w:rsidRDefault="002762A3" w:rsidP="002762A3">
      <w:pPr>
        <w:pStyle w:val="a5"/>
        <w:spacing w:line="560" w:lineRule="exact"/>
        <w:ind w:left="0" w:right="0" w:firstLineChars="200" w:firstLine="640"/>
        <w:rPr>
          <w:rFonts w:hAnsi="宋体"/>
          <w:color w:val="000000" w:themeColor="text1"/>
        </w:rPr>
      </w:pPr>
      <w:r>
        <w:rPr>
          <w:rFonts w:hAnsi="宋体" w:hint="eastAsia"/>
          <w:color w:val="000000" w:themeColor="text1"/>
        </w:rPr>
        <w:t>（十五）内部研发机构建设投入专项审计报告；</w:t>
      </w:r>
    </w:p>
    <w:p w:rsidR="002762A3" w:rsidRDefault="002762A3" w:rsidP="002762A3">
      <w:pPr>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hint="eastAsia"/>
          <w:color w:val="000000" w:themeColor="text1"/>
          <w:sz w:val="32"/>
        </w:rPr>
        <w:t>（十六）其他材料（如无，可不提供）。</w:t>
      </w:r>
    </w:p>
    <w:p w:rsidR="002762A3" w:rsidRDefault="002762A3" w:rsidP="002762A3">
      <w:pPr>
        <w:pStyle w:val="a5"/>
        <w:spacing w:line="560" w:lineRule="exact"/>
        <w:ind w:left="0" w:right="0" w:firstLineChars="200" w:firstLine="640"/>
        <w:rPr>
          <w:rFonts w:hAnsi="宋体" w:cs="Times New Roman"/>
          <w:color w:val="000000" w:themeColor="text1"/>
        </w:rPr>
      </w:pPr>
      <w:r>
        <w:rPr>
          <w:rFonts w:ascii="黑体" w:eastAsia="黑体" w:hAnsi="黑体" w:hint="eastAsia"/>
          <w:color w:val="000000" w:themeColor="text1"/>
        </w:rPr>
        <w:t>第十八条</w:t>
      </w:r>
      <w:r>
        <w:rPr>
          <w:rFonts w:hAnsi="宋体" w:hint="eastAsia"/>
          <w:color w:val="000000" w:themeColor="text1"/>
        </w:rPr>
        <w:t xml:space="preserve"> 本章所述申请材料验原件存复印件，加盖申请人公章，一式两份，</w:t>
      </w:r>
      <w:r>
        <w:rPr>
          <w:rFonts w:hAnsi="宋体"/>
          <w:color w:val="000000" w:themeColor="text1"/>
        </w:rPr>
        <w:t>A4</w:t>
      </w:r>
      <w:r>
        <w:rPr>
          <w:rFonts w:hAnsi="宋体" w:hint="eastAsia"/>
          <w:color w:val="000000" w:themeColor="text1"/>
        </w:rPr>
        <w:t>纸正反面打印，连续编页码，装订成册（胶装）并加盖骑缝章。</w:t>
      </w:r>
    </w:p>
    <w:p w:rsidR="002762A3" w:rsidRDefault="002762A3" w:rsidP="002762A3">
      <w:pPr>
        <w:pStyle w:val="a5"/>
        <w:spacing w:line="560" w:lineRule="exact"/>
        <w:ind w:left="0" w:right="0" w:firstLineChars="200" w:firstLine="640"/>
        <w:rPr>
          <w:rFonts w:cs="Arial"/>
          <w:color w:val="000000" w:themeColor="text1"/>
        </w:rPr>
      </w:pPr>
      <w:r>
        <w:rPr>
          <w:rFonts w:cs="Arial" w:hint="eastAsia"/>
          <w:color w:val="000000" w:themeColor="text1"/>
        </w:rPr>
        <w:lastRenderedPageBreak/>
        <w:t>项目申请材料中拟取得的学术、技术及经济效益等指标应严肃、科学，申报指标将作为项目评审、过程管理、验收结题及项目评估的依据，原则上不予调整。请申请人严肃对待。</w:t>
      </w:r>
    </w:p>
    <w:p w:rsidR="002762A3" w:rsidRDefault="002762A3" w:rsidP="002762A3">
      <w:pPr>
        <w:pStyle w:val="a5"/>
        <w:spacing w:line="560" w:lineRule="exact"/>
        <w:ind w:left="0" w:right="0" w:firstLineChars="200" w:firstLine="640"/>
        <w:rPr>
          <w:rFonts w:cs="Arial"/>
          <w:color w:val="000000" w:themeColor="text1"/>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第五章</w:t>
      </w:r>
      <w:r>
        <w:rPr>
          <w:rFonts w:ascii="黑体" w:eastAsia="黑体" w:hAnsi="黑体"/>
          <w:color w:val="000000" w:themeColor="text1"/>
        </w:rPr>
        <w:t xml:space="preserve"> </w:t>
      </w:r>
      <w:r>
        <w:rPr>
          <w:rFonts w:ascii="黑体" w:eastAsia="黑体" w:hAnsi="黑体" w:hint="eastAsia"/>
          <w:color w:val="000000" w:themeColor="text1"/>
        </w:rPr>
        <w:t>审批程序</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 xml:space="preserve">第十九条 </w:t>
      </w:r>
      <w:r>
        <w:rPr>
          <w:rFonts w:ascii="仿宋_GB2312" w:eastAsia="仿宋_GB2312" w:hAnsi="宋体" w:hint="eastAsia"/>
          <w:color w:val="000000" w:themeColor="text1"/>
          <w:sz w:val="32"/>
        </w:rPr>
        <w:t>创新载体扶持的审批程序如下：</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（一）国家、省、市创新载体配套扶持：申请——受理及合规性审查——专家评审——现场核查、征求意见——提出拟资助计划、公示——报批——下达资助计划、签订资助合同——办理资金拨付。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（二）国家、省、市创新载体房租及装修费扶持：申请——受理及合规性审查——会计师事务所专项审计——现场核查、征求意见——提出拟资助计划、公示——报批——下达资助计划——办理资金拨付。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（三）区级创新载体扶持：申请——受理及合规性审查——专家评审——现场核查、征求意见——提出拟资助计划、公示——报批——下达资助计划——办理资金拨付。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（四）中国合格评定国家认可委员会认可奖励：申请——受理及合规性审查——现场核查、征求意见——提出拟资助计划、公示——报批——下达资助计划——办理资金拨付。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（五）工业企业创新能力培育、提升扶持：申请——受理及合规性审查——会计师事务所专项审计——现场核查、征求意见——提出拟资助计划、公示——报批——下达资助</w:t>
      </w:r>
      <w:r>
        <w:rPr>
          <w:rFonts w:ascii="仿宋_GB2312" w:eastAsia="仿宋_GB2312" w:hAnsi="宋体" w:cs="仿宋_GB2312" w:hint="eastAsia"/>
          <w:color w:val="000000" w:themeColor="text1"/>
          <w:sz w:val="32"/>
          <w:szCs w:val="32"/>
        </w:rPr>
        <w:lastRenderedPageBreak/>
        <w:t>计划——办理资金拨付。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黑体" w:eastAsia="黑体" w:hAnsi="黑体" w:cs="仿宋_GB2312" w:hint="eastAsia"/>
          <w:color w:val="000000" w:themeColor="text1"/>
          <w:sz w:val="32"/>
          <w:szCs w:val="32"/>
        </w:rPr>
        <w:t>第二十条</w:t>
      </w:r>
      <w:r>
        <w:rPr>
          <w:rFonts w:ascii="仿宋_GB2312" w:eastAsia="仿宋_GB2312" w:hAnsi="宋体" w:cs="仿宋_GB2312" w:hint="eastAsia"/>
          <w:color w:val="000000" w:themeColor="text1"/>
          <w:sz w:val="32"/>
          <w:szCs w:val="32"/>
        </w:rPr>
        <w:t xml:space="preserve"> </w:t>
      </w:r>
      <w:r>
        <w:rPr>
          <w:rFonts w:ascii="仿宋_GB2312" w:eastAsia="仿宋_GB2312" w:hint="eastAsia"/>
          <w:color w:val="000000" w:themeColor="text1"/>
          <w:sz w:val="32"/>
          <w:szCs w:val="32"/>
        </w:rPr>
        <w:t>第十九条中涉及的各项</w:t>
      </w:r>
      <w:r>
        <w:rPr>
          <w:rFonts w:ascii="仿宋_GB2312" w:eastAsia="仿宋_GB2312" w:hAnsi="宋体" w:cs="仿宋_GB2312" w:hint="eastAsia"/>
          <w:color w:val="000000" w:themeColor="text1"/>
          <w:sz w:val="32"/>
          <w:szCs w:val="32"/>
        </w:rPr>
        <w:t>审批程序具体内容如下：</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（一）申请</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申请人登陆龙华区科技创新专项资金申报系统，在线填报龙华区创新载体扶持申请书，经区科技主管部门预审通过后，由申请人打印纸质申请材料并提交区科技主管部门。</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（二）受理及合规性审查</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申请材料时应进行形式审查。形式审查合格的予以受理。形式审查不合格的，应向申请人做出说明，一次性告知申请材料的补充事项，并将申请材料退回申请人。申请人可在完善材料后重新申请。</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区科技主管部门受理后进行合规性审查，包括申请材料完整性、合规性。</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（三）专家评审、会计师事务所专项审计</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根据《实施细则》规定须组织评审的，由区科技主管部门组织专家评审。</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由区科技主管部门遴选会计师事务所，对申请资助的经费实际支出情况进行专项审计，并出具专项审计报告。</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（四）现场核查、征求意见</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区科技主管部门组织人员对申请人的实际情况进行现场核查，现场核查的工作人员应为2名以上。</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区科技主管部门根据申请人的实际情况，就是否重复扶持的问题，征求其它行业主管部门意见；就涉及企业安全生</w:t>
      </w:r>
      <w:r>
        <w:rPr>
          <w:rFonts w:ascii="仿宋_GB2312" w:eastAsia="仿宋_GB2312" w:hAnsi="宋体" w:hint="eastAsia"/>
          <w:color w:val="000000" w:themeColor="text1"/>
          <w:sz w:val="32"/>
        </w:rPr>
        <w:lastRenderedPageBreak/>
        <w:t>产、市场监管、环保、消防、劳动、社保、统计、财税等方面的问题征求区相关部门的核查意见。</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（五）提出拟资助计划、公示</w:t>
      </w:r>
    </w:p>
    <w:p w:rsidR="002762A3" w:rsidRDefault="002762A3" w:rsidP="002762A3">
      <w:pPr>
        <w:shd w:val="clear" w:color="auto" w:fill="FFFFFF"/>
        <w:snapToGrid w:val="0"/>
        <w:spacing w:line="560" w:lineRule="exact"/>
        <w:ind w:firstLineChars="200" w:firstLine="640"/>
        <w:rPr>
          <w:rFonts w:ascii="仿宋_GB2312" w:eastAsia="仿宋_GB2312" w:cs="宋体"/>
          <w:color w:val="000000" w:themeColor="text1"/>
          <w:kern w:val="0"/>
          <w:sz w:val="32"/>
          <w:szCs w:val="32"/>
        </w:rPr>
      </w:pPr>
      <w:r>
        <w:rPr>
          <w:rFonts w:ascii="仿宋_GB2312" w:eastAsia="仿宋_GB2312" w:hAnsi="宋体" w:hint="eastAsia"/>
          <w:color w:val="000000" w:themeColor="text1"/>
          <w:sz w:val="32"/>
        </w:rPr>
        <w:t>区科技主管部门根据</w:t>
      </w:r>
      <w:r>
        <w:rPr>
          <w:rFonts w:ascii="仿宋_GB2312" w:eastAsia="仿宋_GB2312" w:hAnsi="宋体" w:cs="仿宋_GB2312" w:hint="eastAsia"/>
          <w:color w:val="000000" w:themeColor="text1"/>
          <w:sz w:val="32"/>
          <w:szCs w:val="32"/>
        </w:rPr>
        <w:t>专家评审、会计师事务所专项审计、</w:t>
      </w:r>
      <w:r>
        <w:rPr>
          <w:rFonts w:ascii="仿宋_GB2312" w:eastAsia="仿宋_GB2312" w:hAnsi="宋体" w:hint="eastAsia"/>
          <w:color w:val="000000" w:themeColor="text1"/>
          <w:sz w:val="32"/>
        </w:rPr>
        <w:t>现场核查、</w:t>
      </w:r>
      <w:r>
        <w:rPr>
          <w:rFonts w:ascii="仿宋_GB2312" w:eastAsia="仿宋_GB2312" w:hAnsi="宋体" w:cs="仿宋_GB2312" w:hint="eastAsia"/>
          <w:color w:val="000000" w:themeColor="text1"/>
          <w:sz w:val="32"/>
          <w:szCs w:val="32"/>
        </w:rPr>
        <w:t>征求意见等</w:t>
      </w:r>
      <w:r>
        <w:rPr>
          <w:rFonts w:ascii="仿宋_GB2312" w:eastAsia="仿宋_GB2312" w:hAnsi="宋体" w:hint="eastAsia"/>
          <w:color w:val="000000" w:themeColor="text1"/>
          <w:sz w:val="32"/>
        </w:rPr>
        <w:t>情况以及本年度区科技创新专项资金使用计划，提出拟资助计划</w:t>
      </w:r>
      <w:r>
        <w:rPr>
          <w:rFonts w:ascii="仿宋_GB2312" w:eastAsia="仿宋_GB2312" w:cs="宋体" w:hint="eastAsia"/>
          <w:color w:val="000000" w:themeColor="text1"/>
          <w:kern w:val="0"/>
          <w:sz w:val="32"/>
          <w:szCs w:val="32"/>
        </w:rPr>
        <w:t>。</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hint="eastAsia"/>
          <w:color w:val="000000" w:themeColor="text1"/>
          <w:sz w:val="32"/>
        </w:rPr>
        <w:t>将拟资助计划向社会公示5个工作日，公示有异议的，由区科技主管部门进行调查或组织重审，调查或重审结果证明异议内容属实、不符合资助条件的，不予资助，并将有关情况告知申请人。</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（六）报批</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按相关程序报批。</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（七）下达资助计划、签订资助合同</w:t>
      </w:r>
    </w:p>
    <w:p w:rsidR="002762A3" w:rsidRDefault="002762A3" w:rsidP="002762A3">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拟资助计划按程序报批审定后，由区科技主管部门下达具体资助计划。</w:t>
      </w:r>
    </w:p>
    <w:p w:rsidR="002762A3" w:rsidRDefault="002762A3" w:rsidP="002762A3">
      <w:pPr>
        <w:spacing w:line="56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仿宋_GB2312" w:hint="eastAsia"/>
          <w:color w:val="000000" w:themeColor="text1"/>
          <w:sz w:val="32"/>
          <w:szCs w:val="32"/>
        </w:rPr>
        <w:t>获得资助的单位应当与区科技主管部门签订资助合同。合同的内容应当包括项目实施管理、资助金额及用途、知识产权和仪器设备的归属、绩效考评以及违约责任等事项。</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（八）办理资金拨付</w:t>
      </w:r>
    </w:p>
    <w:p w:rsidR="002762A3" w:rsidRDefault="002762A3" w:rsidP="002762A3">
      <w:pPr>
        <w:spacing w:line="56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区科技主管部门根据国库集中支付有关规定办理资金拨付手续。</w:t>
      </w:r>
    </w:p>
    <w:p w:rsidR="002762A3" w:rsidRDefault="002762A3" w:rsidP="002762A3">
      <w:pPr>
        <w:spacing w:line="560" w:lineRule="exact"/>
        <w:ind w:firstLineChars="200" w:firstLine="640"/>
        <w:rPr>
          <w:rFonts w:ascii="仿宋_GB2312" w:eastAsia="仿宋_GB2312" w:hAnsi="宋体"/>
          <w:color w:val="000000" w:themeColor="text1"/>
          <w:sz w:val="32"/>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第六章 监督管理</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第二十一条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申请人存在弄虚作假等违法违规行为的，</w:t>
      </w:r>
      <w:r>
        <w:rPr>
          <w:rFonts w:ascii="仿宋_GB2312" w:eastAsia="仿宋_GB2312" w:hAnsi="仿宋_GB2312" w:cs="仿宋_GB2312" w:hint="eastAsia"/>
          <w:color w:val="000000"/>
          <w:sz w:val="32"/>
          <w:szCs w:val="32"/>
          <w:shd w:val="clear" w:color="auto" w:fill="FFFFFF"/>
        </w:rPr>
        <w:lastRenderedPageBreak/>
        <w:t>主管部门查实后责令其改正，并可以根据情况采取通报批评、停止拨款、追回专项资金、3年内不予受理专项资金申请、将违法违规行为记载于诚信档案等措施。涉嫌犯罪的，依法移交司法机关处理。申请人申请年度及上年度存在被区（或街道）行政执法部门及上级行政机关认定的严重违法违规行为的，不予受理专项资金申请。</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黑体" w:eastAsia="黑体" w:cs="黑体" w:hint="eastAsia"/>
          <w:color w:val="000000" w:themeColor="text1"/>
          <w:sz w:val="32"/>
          <w:szCs w:val="32"/>
        </w:rPr>
        <w:t xml:space="preserve">第二十二条 </w:t>
      </w:r>
      <w:r>
        <w:rPr>
          <w:rFonts w:ascii="仿宋_GB2312" w:eastAsia="仿宋_GB2312" w:hAnsi="仿宋" w:cs="仿宋" w:hint="eastAsia"/>
          <w:color w:val="000000" w:themeColor="text1"/>
          <w:sz w:val="32"/>
          <w:szCs w:val="32"/>
        </w:rPr>
        <w:t>年度获得《实施细则》扶持或激励金额合计超过100万元的申请人，须承诺自获得最后一笔资助之日起3年内不得搬离龙华区（《实施细则》明确规定可在龙华区外的除外）。</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p>
    <w:p w:rsidR="002762A3" w:rsidRDefault="002762A3" w:rsidP="002762A3">
      <w:pPr>
        <w:pStyle w:val="a5"/>
        <w:spacing w:line="560" w:lineRule="exact"/>
        <w:ind w:left="0" w:right="0" w:firstLine="0"/>
        <w:jc w:val="center"/>
        <w:rPr>
          <w:rFonts w:ascii="黑体" w:eastAsia="黑体" w:hAnsi="黑体"/>
          <w:color w:val="000000" w:themeColor="text1"/>
        </w:rPr>
      </w:pPr>
      <w:r>
        <w:rPr>
          <w:rFonts w:ascii="黑体" w:eastAsia="黑体" w:hAnsi="黑体" w:hint="eastAsia"/>
          <w:color w:val="000000" w:themeColor="text1"/>
        </w:rPr>
        <w:t>第七章 附则</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第二十三条 </w:t>
      </w:r>
      <w:r>
        <w:rPr>
          <w:rFonts w:ascii="仿宋_GB2312" w:eastAsia="仿宋_GB2312" w:hAnsi="仿宋_GB2312" w:cs="仿宋_GB2312" w:hint="eastAsia"/>
          <w:color w:val="000000" w:themeColor="text1"/>
          <w:sz w:val="32"/>
          <w:szCs w:val="32"/>
          <w:shd w:val="clear" w:color="auto" w:fill="FFFFFF"/>
        </w:rPr>
        <w:t>本</w:t>
      </w:r>
      <w:r>
        <w:rPr>
          <w:rFonts w:ascii="仿宋_GB2312" w:eastAsia="仿宋_GB2312" w:hAnsi="仿宋_GB2312" w:cs="仿宋_GB2312" w:hint="eastAsia"/>
          <w:bCs/>
          <w:color w:val="000000" w:themeColor="text1"/>
          <w:sz w:val="32"/>
          <w:szCs w:val="32"/>
          <w:shd w:val="clear" w:color="auto" w:fill="FFFFFF"/>
        </w:rPr>
        <w:t>操作规程</w:t>
      </w:r>
      <w:r>
        <w:rPr>
          <w:rFonts w:ascii="仿宋_GB2312" w:eastAsia="仿宋_GB2312" w:hAnsi="仿宋_GB2312" w:cs="仿宋_GB2312" w:hint="eastAsia"/>
          <w:color w:val="000000" w:themeColor="text1"/>
          <w:sz w:val="32"/>
          <w:szCs w:val="32"/>
          <w:shd w:val="clear" w:color="auto" w:fill="FFFFFF"/>
        </w:rPr>
        <w:t>中的日期、比例及金额等，如无特殊说明均包括本数。</w:t>
      </w:r>
    </w:p>
    <w:p w:rsidR="002762A3" w:rsidRDefault="002762A3" w:rsidP="002762A3">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第二十四条 </w:t>
      </w:r>
      <w:r>
        <w:rPr>
          <w:rFonts w:ascii="仿宋_GB2312" w:eastAsia="仿宋_GB2312" w:hAnsi="仿宋_GB2312" w:cs="仿宋_GB2312" w:hint="eastAsia"/>
          <w:color w:val="000000" w:themeColor="text1"/>
          <w:sz w:val="32"/>
          <w:szCs w:val="32"/>
          <w:shd w:val="clear" w:color="auto" w:fill="FFFFFF"/>
        </w:rPr>
        <w:t>同一主体因同一事由符合《实施细则》同类别多项扶持或激励条件的，按“就高不重复”的原则予以扶持或激励。同一主体因同一事由可同时享受《实施细则》规定的资金扶持政策和龙华区其他优惠或扶持政策的，按“就高不重复”的原则予以扶持或激励。</w:t>
      </w:r>
    </w:p>
    <w:p w:rsidR="00866596" w:rsidRPr="002762A3" w:rsidRDefault="002762A3" w:rsidP="002762A3">
      <w:pPr>
        <w:spacing w:line="560" w:lineRule="exact"/>
        <w:ind w:firstLineChars="200" w:firstLine="640"/>
      </w:pPr>
      <w:r>
        <w:rPr>
          <w:rFonts w:ascii="黑体" w:eastAsia="黑体" w:cs="黑体" w:hint="eastAsia"/>
          <w:color w:val="000000" w:themeColor="text1"/>
          <w:sz w:val="32"/>
          <w:szCs w:val="32"/>
        </w:rPr>
        <w:t xml:space="preserve">第二十五条 </w:t>
      </w:r>
      <w:r>
        <w:rPr>
          <w:rFonts w:ascii="仿宋_GB2312" w:eastAsia="仿宋_GB2312" w:hAnsi="仿宋_GB2312" w:cs="仿宋_GB2312" w:hint="eastAsia"/>
          <w:color w:val="000000" w:themeColor="text1"/>
          <w:sz w:val="32"/>
          <w:szCs w:val="32"/>
          <w:shd w:val="clear" w:color="auto" w:fill="FFFFFF"/>
        </w:rPr>
        <w:t>本操作规程由区科技主管部门负责解释。</w:t>
      </w:r>
    </w:p>
    <w:sectPr w:rsidR="00866596" w:rsidRPr="002762A3" w:rsidSect="00BB30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F8" w:rsidRDefault="001617F8" w:rsidP="00A360C1">
      <w:r>
        <w:separator/>
      </w:r>
    </w:p>
  </w:endnote>
  <w:endnote w:type="continuationSeparator" w:id="0">
    <w:p w:rsidR="001617F8" w:rsidRDefault="001617F8" w:rsidP="00A36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C1" w:rsidRDefault="00AC6A97">
    <w:pPr>
      <w:pStyle w:val="a4"/>
      <w:jc w:val="center"/>
    </w:pPr>
    <w:r w:rsidRPr="00AC6A97">
      <w:fldChar w:fldCharType="begin"/>
    </w:r>
    <w:r w:rsidR="00A360C1">
      <w:instrText xml:space="preserve"> PAGE   \* MERGEFORMAT </w:instrText>
    </w:r>
    <w:r w:rsidRPr="00AC6A97">
      <w:fldChar w:fldCharType="separate"/>
    </w:r>
    <w:r w:rsidR="002762A3" w:rsidRPr="002762A3">
      <w:rPr>
        <w:noProof/>
        <w:lang w:val="zh-CN"/>
      </w:rPr>
      <w:t>16</w:t>
    </w:r>
    <w:r>
      <w:rPr>
        <w:lang w:val="zh-CN"/>
      </w:rPr>
      <w:fldChar w:fldCharType="end"/>
    </w:r>
  </w:p>
  <w:p w:rsidR="00A360C1" w:rsidRDefault="00A360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F8" w:rsidRDefault="001617F8" w:rsidP="00A360C1">
      <w:r>
        <w:separator/>
      </w:r>
    </w:p>
  </w:footnote>
  <w:footnote w:type="continuationSeparator" w:id="0">
    <w:p w:rsidR="001617F8" w:rsidRDefault="001617F8" w:rsidP="00A36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0C1"/>
    <w:rsid w:val="001617F8"/>
    <w:rsid w:val="002762A3"/>
    <w:rsid w:val="004129A2"/>
    <w:rsid w:val="004750F5"/>
    <w:rsid w:val="00866596"/>
    <w:rsid w:val="00A360C1"/>
    <w:rsid w:val="00AC6A97"/>
    <w:rsid w:val="00BB3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C1"/>
    <w:pPr>
      <w:widowControl w:val="0"/>
      <w:jc w:val="both"/>
    </w:pPr>
    <w:rPr>
      <w:rFonts w:ascii="Calibri" w:eastAsia="宋体" w:hAnsi="Calibri" w:cs="Calibri"/>
      <w:szCs w:val="21"/>
    </w:rPr>
  </w:style>
  <w:style w:type="paragraph" w:styleId="1">
    <w:name w:val="heading 1"/>
    <w:basedOn w:val="a"/>
    <w:next w:val="a"/>
    <w:link w:val="1Char"/>
    <w:qFormat/>
    <w:rsid w:val="00A360C1"/>
    <w:pPr>
      <w:spacing w:line="560" w:lineRule="exact"/>
      <w:jc w:val="center"/>
      <w:outlineLvl w:val="0"/>
    </w:pPr>
    <w:rPr>
      <w:rFonts w:ascii="华光简小标宋" w:eastAsia="华光简小标宋" w:cs="宋体"/>
      <w:bCs/>
      <w:sz w:val="4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0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60C1"/>
    <w:rPr>
      <w:sz w:val="18"/>
      <w:szCs w:val="18"/>
    </w:rPr>
  </w:style>
  <w:style w:type="paragraph" w:styleId="a4">
    <w:name w:val="footer"/>
    <w:basedOn w:val="a"/>
    <w:link w:val="Char0"/>
    <w:unhideWhenUsed/>
    <w:qFormat/>
    <w:rsid w:val="00A360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A360C1"/>
    <w:rPr>
      <w:sz w:val="18"/>
      <w:szCs w:val="18"/>
    </w:rPr>
  </w:style>
  <w:style w:type="character" w:customStyle="1" w:styleId="1Char">
    <w:name w:val="标题 1 Char"/>
    <w:basedOn w:val="a0"/>
    <w:link w:val="1"/>
    <w:qFormat/>
    <w:rsid w:val="00A360C1"/>
    <w:rPr>
      <w:rFonts w:ascii="华光简小标宋" w:eastAsia="华光简小标宋" w:hAnsi="Calibri" w:cs="宋体"/>
      <w:bCs/>
      <w:sz w:val="44"/>
      <w:szCs w:val="36"/>
    </w:rPr>
  </w:style>
  <w:style w:type="paragraph" w:styleId="a5">
    <w:name w:val="Block Text"/>
    <w:basedOn w:val="a"/>
    <w:qFormat/>
    <w:rsid w:val="00A360C1"/>
    <w:pPr>
      <w:ind w:left="180" w:right="206" w:firstLine="720"/>
    </w:pPr>
    <w:rPr>
      <w:rFonts w:ascii="仿宋_GB2312" w:eastAsia="仿宋_GB2312" w:hAnsi="Tahoma" w:cs="仿宋_GB2312"/>
      <w:sz w:val="32"/>
      <w:szCs w:val="32"/>
    </w:rPr>
  </w:style>
  <w:style w:type="paragraph" w:styleId="a6">
    <w:name w:val="Normal (Web)"/>
    <w:basedOn w:val="a"/>
    <w:uiPriority w:val="99"/>
    <w:qFormat/>
    <w:rsid w:val="00A360C1"/>
    <w:pPr>
      <w:spacing w:before="100" w:beforeAutospacing="1" w:after="100"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鴀˶</dc:creator>
  <cp:keywords/>
  <dc:description/>
  <cp:lastModifiedBy>严稳定</cp:lastModifiedBy>
  <cp:revision>4</cp:revision>
  <dcterms:created xsi:type="dcterms:W3CDTF">2018-07-20T08:17:00Z</dcterms:created>
  <dcterms:modified xsi:type="dcterms:W3CDTF">2018-07-25T11:03:00Z</dcterms:modified>
</cp:coreProperties>
</file>